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18545E" w14:textId="77777777" w:rsidR="00853B00" w:rsidRPr="00C30916" w:rsidRDefault="00853B00" w:rsidP="006D490B">
      <w:r w:rsidRPr="00C30916">
        <w:rPr>
          <w:noProof/>
        </w:rPr>
        <w:drawing>
          <wp:inline distT="0" distB="0" distL="0" distR="0" wp14:anchorId="7520EBED" wp14:editId="08D944C6">
            <wp:extent cx="2112569" cy="528259"/>
            <wp:effectExtent l="0" t="0" r="0" b="5715"/>
            <wp:docPr id="1555501521" name="Picture 1" descr="Logo for the London Festival of Architecture, with white text on a pink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5501521" name="Picture 1" descr="Logo for the London Festival of Architecture, with white text on a pink background."/>
                    <pic:cNvPicPr/>
                  </pic:nvPicPr>
                  <pic:blipFill>
                    <a:blip r:embed="rId6" cstate="print">
                      <a:extLst>
                        <a:ext uri="{28A0092B-C50C-407E-A947-70E740481C1C}">
                          <a14:useLocalDpi xmlns:a14="http://schemas.microsoft.com/office/drawing/2010/main" val="0"/>
                        </a:ext>
                      </a:extLst>
                    </a:blip>
                    <a:stretch>
                      <a:fillRect/>
                    </a:stretch>
                  </pic:blipFill>
                  <pic:spPr>
                    <a:xfrm>
                      <a:off x="0" y="0"/>
                      <a:ext cx="2112569" cy="528259"/>
                    </a:xfrm>
                    <a:prstGeom prst="rect">
                      <a:avLst/>
                    </a:prstGeom>
                  </pic:spPr>
                </pic:pic>
              </a:graphicData>
            </a:graphic>
          </wp:inline>
        </w:drawing>
      </w:r>
      <w:r w:rsidRPr="00C30916">
        <w:tab/>
      </w:r>
      <w:r w:rsidRPr="00C30916">
        <w:tab/>
      </w:r>
      <w:r w:rsidRPr="00C30916">
        <w:tab/>
      </w:r>
      <w:r w:rsidRPr="00C30916">
        <w:tab/>
      </w:r>
      <w:r w:rsidRPr="00C30916">
        <w:tab/>
      </w:r>
    </w:p>
    <w:p w14:paraId="79694D65" w14:textId="77777777" w:rsidR="00853B00" w:rsidRPr="00C30916" w:rsidRDefault="00853B00" w:rsidP="00D30E11">
      <w:pPr>
        <w:spacing w:after="0"/>
      </w:pPr>
    </w:p>
    <w:p w14:paraId="6ADEAEFC" w14:textId="67C71FCF" w:rsidR="00853B00" w:rsidRPr="00C30916" w:rsidRDefault="00FE7864" w:rsidP="00CA049E">
      <w:pPr>
        <w:pStyle w:val="Title"/>
      </w:pPr>
      <w:r w:rsidRPr="00C30916">
        <w:t>LFA2026 Guide for inclusive activity</w:t>
      </w:r>
    </w:p>
    <w:p w14:paraId="157F385D" w14:textId="5AFDF028" w:rsidR="00306E1F" w:rsidRPr="00C30916" w:rsidRDefault="00B7043B" w:rsidP="006D490B">
      <w:r w:rsidRPr="00C30916">
        <w:rPr>
          <w:b/>
          <w:bCs/>
          <w:color w:val="E5007D"/>
        </w:rPr>
        <w:t>The London Festival of Architecture aims to be</w:t>
      </w:r>
      <w:r w:rsidR="00F02251" w:rsidRPr="00C30916">
        <w:rPr>
          <w:b/>
          <w:bCs/>
          <w:color w:val="E5007D"/>
        </w:rPr>
        <w:t xml:space="preserve"> an</w:t>
      </w:r>
      <w:r w:rsidRPr="00C30916">
        <w:rPr>
          <w:b/>
          <w:bCs/>
          <w:color w:val="E5007D"/>
        </w:rPr>
        <w:t xml:space="preserve"> open, safe and welcoming </w:t>
      </w:r>
      <w:r w:rsidR="00F02251" w:rsidRPr="00C30916">
        <w:rPr>
          <w:b/>
          <w:bCs/>
          <w:color w:val="E5007D"/>
        </w:rPr>
        <w:t>space for anyone who wants to explore the people, places and people of our city and have a say in its present and future</w:t>
      </w:r>
      <w:r w:rsidRPr="00C30916">
        <w:rPr>
          <w:b/>
          <w:bCs/>
          <w:color w:val="E5007D"/>
        </w:rPr>
        <w:t>.</w:t>
      </w:r>
      <w:r w:rsidRPr="00C30916">
        <w:rPr>
          <w:color w:val="E5007D"/>
        </w:rPr>
        <w:t xml:space="preserve"> </w:t>
      </w:r>
      <w:r w:rsidRPr="00C30916">
        <w:t xml:space="preserve">As an LFA </w:t>
      </w:r>
      <w:r w:rsidR="00D15B63" w:rsidRPr="00C30916">
        <w:t>O</w:t>
      </w:r>
      <w:r w:rsidRPr="00C30916">
        <w:t xml:space="preserve">rganiser, </w:t>
      </w:r>
      <w:r w:rsidRPr="00C30916">
        <w:rPr>
          <w:u w:val="single"/>
        </w:rPr>
        <w:t>you play a key role</w:t>
      </w:r>
      <w:r w:rsidRPr="00C30916">
        <w:t xml:space="preserve"> in shaping how people experience the Festival</w:t>
      </w:r>
      <w:r w:rsidR="00F3546A" w:rsidRPr="00C30916">
        <w:t xml:space="preserve"> - from the moment they discover your activity to the moment they arrive on the day.</w:t>
      </w:r>
    </w:p>
    <w:p w14:paraId="13F7836A" w14:textId="37373DB6" w:rsidR="00F3081D" w:rsidRPr="00C30916" w:rsidRDefault="00B7043B" w:rsidP="006D490B">
      <w:r w:rsidRPr="00C30916">
        <w:t>This guide supports you to reduce barriers to participation, plan confidently</w:t>
      </w:r>
      <w:r w:rsidR="00306E1F" w:rsidRPr="00C30916">
        <w:t xml:space="preserve"> </w:t>
      </w:r>
      <w:r w:rsidRPr="00C30916">
        <w:t xml:space="preserve">and create </w:t>
      </w:r>
      <w:r w:rsidR="00B628E1">
        <w:t>activity</w:t>
      </w:r>
      <w:r w:rsidR="00B628E1" w:rsidRPr="00C30916">
        <w:t xml:space="preserve"> </w:t>
      </w:r>
      <w:r w:rsidRPr="00C30916">
        <w:t>where people feel comfortable, respected and included</w:t>
      </w:r>
      <w:r w:rsidR="00F3546A" w:rsidRPr="00C30916">
        <w:t>.</w:t>
      </w:r>
      <w:r w:rsidR="00BE389A" w:rsidRPr="00C30916">
        <w:t xml:space="preserve"> </w:t>
      </w:r>
      <w:r w:rsidR="008940BB" w:rsidRPr="00C30916">
        <w:t xml:space="preserve">Following the Social Model of Disability – which understands that people are disabled by </w:t>
      </w:r>
      <w:r w:rsidR="008940BB" w:rsidRPr="00C30916">
        <w:rPr>
          <w:i/>
          <w:iCs/>
        </w:rPr>
        <w:t>barriers</w:t>
      </w:r>
      <w:r w:rsidR="008940BB" w:rsidRPr="00C30916">
        <w:t xml:space="preserve"> in society, </w:t>
      </w:r>
      <w:r w:rsidR="008940BB" w:rsidRPr="00C30916">
        <w:rPr>
          <w:i/>
          <w:iCs/>
        </w:rPr>
        <w:t>not</w:t>
      </w:r>
      <w:r w:rsidR="008940BB" w:rsidRPr="00C30916">
        <w:t xml:space="preserve"> by their impairments</w:t>
      </w:r>
      <w:r w:rsidR="00946090" w:rsidRPr="00C30916">
        <w:t xml:space="preserve"> – </w:t>
      </w:r>
      <w:r w:rsidR="00F55F04" w:rsidRPr="00C30916">
        <w:t>your decisions</w:t>
      </w:r>
      <w:r w:rsidR="008940BB" w:rsidRPr="00C30916">
        <w:t xml:space="preserve"> </w:t>
      </w:r>
      <w:r w:rsidR="00946090" w:rsidRPr="00C30916">
        <w:t>are key to</w:t>
      </w:r>
      <w:r w:rsidR="008940BB" w:rsidRPr="00C30916">
        <w:t xml:space="preserve"> remov</w:t>
      </w:r>
      <w:r w:rsidR="00946090" w:rsidRPr="00C30916">
        <w:t>ing</w:t>
      </w:r>
      <w:r w:rsidR="008940BB" w:rsidRPr="00C30916">
        <w:t xml:space="preserve"> many of th</w:t>
      </w:r>
      <w:r w:rsidR="00946090" w:rsidRPr="00C30916">
        <w:t>e</w:t>
      </w:r>
      <w:r w:rsidR="008940BB" w:rsidRPr="00C30916">
        <w:t xml:space="preserve">se barriers. </w:t>
      </w:r>
      <w:r w:rsidR="00354760" w:rsidRPr="00C30916">
        <w:t xml:space="preserve"> </w:t>
      </w:r>
    </w:p>
    <w:p w14:paraId="4E8C640B" w14:textId="3BCB0641" w:rsidR="00294EC9" w:rsidRPr="00C30916" w:rsidRDefault="00354760" w:rsidP="00D30E11">
      <w:pPr>
        <w:pBdr>
          <w:bottom w:val="single" w:sz="6" w:space="1" w:color="auto"/>
        </w:pBdr>
        <w:spacing w:after="0"/>
      </w:pPr>
      <w:r w:rsidRPr="00C30916">
        <w:t xml:space="preserve">Potential barriers to engagement could be physical, institutional, language-based or social. It is not just working elevators, ramps, buttons or “access” hosts, but how welcome you feel to and act an activity. </w:t>
      </w:r>
      <w:r w:rsidR="00294EC9" w:rsidRPr="00C30916">
        <w:t xml:space="preserve">And while designing and planning inclusively most directly helps Disabled and people, it indirectly benefits most other people also. </w:t>
      </w:r>
    </w:p>
    <w:p w14:paraId="180C1A4A" w14:textId="77777777" w:rsidR="00D30E11" w:rsidRPr="00C30916" w:rsidRDefault="00D30E11" w:rsidP="006D490B">
      <w:pPr>
        <w:pBdr>
          <w:bottom w:val="single" w:sz="6" w:space="1" w:color="auto"/>
        </w:pBdr>
      </w:pPr>
    </w:p>
    <w:p w14:paraId="5920DD77" w14:textId="77777777" w:rsidR="00D30E11" w:rsidRPr="00C30916" w:rsidRDefault="00D30E11" w:rsidP="00D30E11">
      <w:pPr>
        <w:spacing w:after="0"/>
      </w:pPr>
    </w:p>
    <w:p w14:paraId="52A13CA5" w14:textId="4C3F8637" w:rsidR="00F55F04" w:rsidRPr="00C30916" w:rsidRDefault="00B7043B" w:rsidP="00D30E11">
      <w:pPr>
        <w:spacing w:after="0"/>
        <w:rPr>
          <w:u w:val="single"/>
        </w:rPr>
      </w:pPr>
      <w:r w:rsidRPr="00C30916">
        <w:rPr>
          <w:u w:val="single"/>
        </w:rPr>
        <w:t xml:space="preserve">This guide sets out: </w:t>
      </w:r>
    </w:p>
    <w:p w14:paraId="6BA65D5B" w14:textId="3BEAF5B3" w:rsidR="00845712" w:rsidRPr="00C30916" w:rsidRDefault="00845712" w:rsidP="00845712">
      <w:pPr>
        <w:pStyle w:val="TOC1"/>
        <w:rPr>
          <w:rFonts w:ascii="Akkurat LL TT" w:eastAsiaTheme="minorEastAsia" w:hAnsi="Akkurat LL TT"/>
          <w:noProof/>
          <w:lang w:eastAsia="en-GB"/>
        </w:rPr>
      </w:pPr>
      <w:r w:rsidRPr="00C30916">
        <w:rPr>
          <w:rFonts w:ascii="Akkurat LL TT" w:hAnsi="Akkurat LL TT"/>
        </w:rPr>
        <w:fldChar w:fldCharType="begin"/>
      </w:r>
      <w:r w:rsidRPr="00C30916">
        <w:rPr>
          <w:rFonts w:ascii="Akkurat LL TT" w:hAnsi="Akkurat LL TT"/>
        </w:rPr>
        <w:instrText xml:space="preserve"> TOC \o "1-1" \h \z \u </w:instrText>
      </w:r>
      <w:r w:rsidRPr="00C30916">
        <w:rPr>
          <w:rFonts w:ascii="Akkurat LL TT" w:hAnsi="Akkurat LL TT"/>
        </w:rPr>
        <w:fldChar w:fldCharType="separate"/>
      </w:r>
      <w:hyperlink w:anchor="_Toc216102026" w:history="1">
        <w:r w:rsidRPr="00C30916">
          <w:rPr>
            <w:rStyle w:val="Hyperlink"/>
            <w:rFonts w:ascii="Akkurat LL TT" w:hAnsi="Akkurat LL TT"/>
            <w:b w:val="0"/>
            <w:bCs w:val="0"/>
            <w:caps w:val="0"/>
            <w:noProof/>
          </w:rPr>
          <w:t>Minimum access and care lev</w:t>
        </w:r>
        <w:r w:rsidRPr="00C30916">
          <w:rPr>
            <w:rStyle w:val="Hyperlink"/>
            <w:rFonts w:ascii="Akkurat LL TT" w:hAnsi="Akkurat LL TT"/>
            <w:b w:val="0"/>
            <w:bCs w:val="0"/>
            <w:caps w:val="0"/>
            <w:noProof/>
          </w:rPr>
          <w:t>e</w:t>
        </w:r>
        <w:r w:rsidRPr="00C30916">
          <w:rPr>
            <w:rStyle w:val="Hyperlink"/>
            <w:rFonts w:ascii="Akkurat LL TT" w:hAnsi="Akkurat LL TT"/>
            <w:b w:val="0"/>
            <w:bCs w:val="0"/>
            <w:caps w:val="0"/>
            <w:noProof/>
          </w:rPr>
          <w:t xml:space="preserve">ls expected (with </w:t>
        </w:r>
        <w:r w:rsidR="00CA049E" w:rsidRPr="00C30916">
          <w:rPr>
            <w:rStyle w:val="Hyperlink"/>
            <w:rFonts w:ascii="Akkurat LL TT" w:hAnsi="Akkurat LL TT"/>
            <w:b w:val="0"/>
            <w:bCs w:val="0"/>
            <w:caps w:val="0"/>
            <w:noProof/>
          </w:rPr>
          <w:t>LFA</w:t>
        </w:r>
        <w:r w:rsidRPr="00C30916">
          <w:rPr>
            <w:rStyle w:val="Hyperlink"/>
            <w:rFonts w:ascii="Akkurat LL TT" w:hAnsi="Akkurat LL TT"/>
            <w:b w:val="0"/>
            <w:bCs w:val="0"/>
            <w:caps w:val="0"/>
            <w:noProof/>
          </w:rPr>
          <w:t xml:space="preserve"> activities)</w:t>
        </w:r>
        <w:r w:rsidRPr="00C30916">
          <w:rPr>
            <w:rFonts w:ascii="Akkurat LL TT" w:hAnsi="Akkurat LL TT"/>
            <w:noProof/>
            <w:webHidden/>
          </w:rPr>
          <w:tab/>
        </w:r>
        <w:r w:rsidRPr="00C30916">
          <w:rPr>
            <w:rFonts w:ascii="Akkurat LL TT" w:hAnsi="Akkurat LL TT"/>
            <w:noProof/>
            <w:webHidden/>
          </w:rPr>
          <w:fldChar w:fldCharType="begin"/>
        </w:r>
        <w:r w:rsidRPr="00C30916">
          <w:rPr>
            <w:rFonts w:ascii="Akkurat LL TT" w:hAnsi="Akkurat LL TT"/>
            <w:noProof/>
            <w:webHidden/>
          </w:rPr>
          <w:instrText xml:space="preserve"> PAGEREF _Toc216102026 \h </w:instrText>
        </w:r>
        <w:r w:rsidRPr="00C30916">
          <w:rPr>
            <w:rFonts w:ascii="Akkurat LL TT" w:hAnsi="Akkurat LL TT"/>
            <w:noProof/>
            <w:webHidden/>
          </w:rPr>
        </w:r>
        <w:r w:rsidRPr="00C30916">
          <w:rPr>
            <w:rFonts w:ascii="Akkurat LL TT" w:hAnsi="Akkurat LL TT"/>
            <w:noProof/>
            <w:webHidden/>
          </w:rPr>
          <w:fldChar w:fldCharType="separate"/>
        </w:r>
        <w:r w:rsidRPr="00C30916">
          <w:rPr>
            <w:rFonts w:ascii="Akkurat LL TT" w:hAnsi="Akkurat LL TT"/>
            <w:noProof/>
            <w:webHidden/>
          </w:rPr>
          <w:t>2</w:t>
        </w:r>
        <w:r w:rsidRPr="00C30916">
          <w:rPr>
            <w:rFonts w:ascii="Akkurat LL TT" w:hAnsi="Akkurat LL TT"/>
            <w:noProof/>
            <w:webHidden/>
          </w:rPr>
          <w:fldChar w:fldCharType="end"/>
        </w:r>
      </w:hyperlink>
    </w:p>
    <w:p w14:paraId="68584D77" w14:textId="0BA11C1F" w:rsidR="00845712" w:rsidRPr="00C30916" w:rsidRDefault="00845712" w:rsidP="00845712">
      <w:pPr>
        <w:pStyle w:val="TOC1"/>
        <w:rPr>
          <w:rFonts w:ascii="Akkurat LL TT" w:eastAsiaTheme="minorEastAsia" w:hAnsi="Akkurat LL TT"/>
          <w:noProof/>
          <w:lang w:eastAsia="en-GB"/>
        </w:rPr>
      </w:pPr>
      <w:hyperlink w:anchor="_Toc216102027" w:history="1">
        <w:r w:rsidRPr="00C30916">
          <w:rPr>
            <w:rStyle w:val="Hyperlink"/>
            <w:rFonts w:ascii="Akkurat LL TT" w:hAnsi="Akkurat LL TT"/>
            <w:b w:val="0"/>
            <w:bCs w:val="0"/>
            <w:caps w:val="0"/>
            <w:noProof/>
          </w:rPr>
          <w:t xml:space="preserve">Considerations for </w:t>
        </w:r>
        <w:r w:rsidR="00CA049E" w:rsidRPr="00C30916">
          <w:rPr>
            <w:rStyle w:val="Hyperlink"/>
            <w:rFonts w:ascii="Akkurat LL TT" w:hAnsi="Akkurat LL TT"/>
            <w:b w:val="0"/>
            <w:bCs w:val="0"/>
            <w:caps w:val="0"/>
            <w:noProof/>
          </w:rPr>
          <w:t>LFA</w:t>
        </w:r>
        <w:r w:rsidRPr="00C30916">
          <w:rPr>
            <w:rStyle w:val="Hyperlink"/>
            <w:rFonts w:ascii="Akkurat LL TT" w:hAnsi="Akkurat LL TT"/>
            <w:b w:val="0"/>
            <w:bCs w:val="0"/>
            <w:caps w:val="0"/>
            <w:noProof/>
          </w:rPr>
          <w:t xml:space="preserve"> </w:t>
        </w:r>
        <w:r w:rsidR="00CA049E" w:rsidRPr="00C30916">
          <w:rPr>
            <w:rStyle w:val="Hyperlink"/>
            <w:rFonts w:ascii="Akkurat LL TT" w:hAnsi="Akkurat LL TT"/>
            <w:b w:val="0"/>
            <w:bCs w:val="0"/>
            <w:caps w:val="0"/>
            <w:noProof/>
          </w:rPr>
          <w:t>O</w:t>
        </w:r>
        <w:r w:rsidRPr="00C30916">
          <w:rPr>
            <w:rStyle w:val="Hyperlink"/>
            <w:rFonts w:ascii="Akkurat LL TT" w:hAnsi="Akkurat LL TT"/>
            <w:b w:val="0"/>
            <w:bCs w:val="0"/>
            <w:caps w:val="0"/>
            <w:noProof/>
          </w:rPr>
          <w:t xml:space="preserve">rganisers when planning </w:t>
        </w:r>
        <w:r w:rsidR="00CA049E" w:rsidRPr="00C30916">
          <w:rPr>
            <w:rStyle w:val="Hyperlink"/>
            <w:rFonts w:ascii="Akkurat LL TT" w:hAnsi="Akkurat LL TT"/>
            <w:b w:val="0"/>
            <w:bCs w:val="0"/>
            <w:caps w:val="0"/>
            <w:noProof/>
          </w:rPr>
          <w:t>LFA</w:t>
        </w:r>
        <w:r w:rsidRPr="00C30916">
          <w:rPr>
            <w:rStyle w:val="Hyperlink"/>
            <w:rFonts w:ascii="Akkurat LL TT" w:hAnsi="Akkurat LL TT"/>
            <w:b w:val="0"/>
            <w:bCs w:val="0"/>
            <w:caps w:val="0"/>
            <w:noProof/>
          </w:rPr>
          <w:t xml:space="preserve"> activity</w:t>
        </w:r>
        <w:r w:rsidRPr="00C30916">
          <w:rPr>
            <w:rFonts w:ascii="Akkurat LL TT" w:hAnsi="Akkurat LL TT"/>
            <w:noProof/>
            <w:webHidden/>
          </w:rPr>
          <w:tab/>
        </w:r>
        <w:r w:rsidRPr="00C30916">
          <w:rPr>
            <w:rFonts w:ascii="Akkurat LL TT" w:hAnsi="Akkurat LL TT"/>
            <w:noProof/>
            <w:webHidden/>
          </w:rPr>
          <w:fldChar w:fldCharType="begin"/>
        </w:r>
        <w:r w:rsidRPr="00C30916">
          <w:rPr>
            <w:rFonts w:ascii="Akkurat LL TT" w:hAnsi="Akkurat LL TT"/>
            <w:noProof/>
            <w:webHidden/>
          </w:rPr>
          <w:instrText xml:space="preserve"> PAGEREF _Toc216102027 \h </w:instrText>
        </w:r>
        <w:r w:rsidRPr="00C30916">
          <w:rPr>
            <w:rFonts w:ascii="Akkurat LL TT" w:hAnsi="Akkurat LL TT"/>
            <w:noProof/>
            <w:webHidden/>
          </w:rPr>
        </w:r>
        <w:r w:rsidRPr="00C30916">
          <w:rPr>
            <w:rFonts w:ascii="Akkurat LL TT" w:hAnsi="Akkurat LL TT"/>
            <w:noProof/>
            <w:webHidden/>
          </w:rPr>
          <w:fldChar w:fldCharType="separate"/>
        </w:r>
        <w:r w:rsidRPr="00C30916">
          <w:rPr>
            <w:rFonts w:ascii="Akkurat LL TT" w:hAnsi="Akkurat LL TT"/>
            <w:noProof/>
            <w:webHidden/>
          </w:rPr>
          <w:t>3</w:t>
        </w:r>
        <w:r w:rsidRPr="00C30916">
          <w:rPr>
            <w:rFonts w:ascii="Akkurat LL TT" w:hAnsi="Akkurat LL TT"/>
            <w:noProof/>
            <w:webHidden/>
          </w:rPr>
          <w:fldChar w:fldCharType="end"/>
        </w:r>
      </w:hyperlink>
    </w:p>
    <w:p w14:paraId="1EA0AD2B" w14:textId="415F81B5" w:rsidR="00845712" w:rsidRPr="00C30916" w:rsidRDefault="00845712" w:rsidP="00845712">
      <w:pPr>
        <w:pStyle w:val="TOC1"/>
        <w:rPr>
          <w:rFonts w:ascii="Akkurat LL TT" w:eastAsiaTheme="minorEastAsia" w:hAnsi="Akkurat LL TT"/>
          <w:noProof/>
          <w:lang w:eastAsia="en-GB"/>
        </w:rPr>
      </w:pPr>
      <w:hyperlink w:anchor="_Toc216102028" w:history="1">
        <w:r w:rsidRPr="00C30916">
          <w:rPr>
            <w:rStyle w:val="Hyperlink"/>
            <w:rFonts w:ascii="Akkurat LL TT" w:hAnsi="Akkurat LL TT"/>
            <w:b w:val="0"/>
            <w:bCs w:val="0"/>
            <w:caps w:val="0"/>
            <w:noProof/>
          </w:rPr>
          <w:t xml:space="preserve">Considerations for </w:t>
        </w:r>
        <w:r w:rsidR="00CA049E" w:rsidRPr="00C30916">
          <w:rPr>
            <w:rStyle w:val="Hyperlink"/>
            <w:rFonts w:ascii="Akkurat LL TT" w:hAnsi="Akkurat LL TT"/>
            <w:b w:val="0"/>
            <w:bCs w:val="0"/>
            <w:caps w:val="0"/>
            <w:noProof/>
          </w:rPr>
          <w:t>LFA</w:t>
        </w:r>
        <w:r w:rsidRPr="00C30916">
          <w:rPr>
            <w:rStyle w:val="Hyperlink"/>
            <w:rFonts w:ascii="Akkurat LL TT" w:hAnsi="Akkurat LL TT"/>
            <w:b w:val="0"/>
            <w:bCs w:val="0"/>
            <w:caps w:val="0"/>
            <w:noProof/>
          </w:rPr>
          <w:t xml:space="preserve"> </w:t>
        </w:r>
        <w:r w:rsidR="00CA049E" w:rsidRPr="00C30916">
          <w:rPr>
            <w:rStyle w:val="Hyperlink"/>
            <w:rFonts w:ascii="Akkurat LL TT" w:hAnsi="Akkurat LL TT"/>
            <w:b w:val="0"/>
            <w:bCs w:val="0"/>
            <w:caps w:val="0"/>
            <w:noProof/>
          </w:rPr>
          <w:t>O</w:t>
        </w:r>
        <w:r w:rsidRPr="00C30916">
          <w:rPr>
            <w:rStyle w:val="Hyperlink"/>
            <w:rFonts w:ascii="Akkurat LL TT" w:hAnsi="Akkurat LL TT"/>
            <w:b w:val="0"/>
            <w:bCs w:val="0"/>
            <w:caps w:val="0"/>
            <w:noProof/>
          </w:rPr>
          <w:t>rganisers when de</w:t>
        </w:r>
        <w:r w:rsidRPr="00C30916">
          <w:rPr>
            <w:rStyle w:val="Hyperlink"/>
            <w:rFonts w:ascii="Akkurat LL TT" w:hAnsi="Akkurat LL TT"/>
            <w:b w:val="0"/>
            <w:bCs w:val="0"/>
            <w:caps w:val="0"/>
            <w:noProof/>
          </w:rPr>
          <w:t>l</w:t>
        </w:r>
        <w:r w:rsidRPr="00C30916">
          <w:rPr>
            <w:rStyle w:val="Hyperlink"/>
            <w:rFonts w:ascii="Akkurat LL TT" w:hAnsi="Akkurat LL TT"/>
            <w:b w:val="0"/>
            <w:bCs w:val="0"/>
            <w:caps w:val="0"/>
            <w:noProof/>
          </w:rPr>
          <w:t>iver</w:t>
        </w:r>
        <w:r w:rsidR="00096FCA">
          <w:rPr>
            <w:rStyle w:val="Hyperlink"/>
            <w:rFonts w:ascii="Akkurat LL TT" w:hAnsi="Akkurat LL TT"/>
            <w:b w:val="0"/>
            <w:bCs w:val="0"/>
            <w:caps w:val="0"/>
            <w:noProof/>
          </w:rPr>
          <w:t>ing</w:t>
        </w:r>
        <w:r w:rsidRPr="00C30916">
          <w:rPr>
            <w:rStyle w:val="Hyperlink"/>
            <w:rFonts w:ascii="Akkurat LL TT" w:hAnsi="Akkurat LL TT"/>
            <w:b w:val="0"/>
            <w:bCs w:val="0"/>
            <w:caps w:val="0"/>
            <w:noProof/>
          </w:rPr>
          <w:t xml:space="preserve"> </w:t>
        </w:r>
        <w:r w:rsidR="00CA049E" w:rsidRPr="00C30916">
          <w:rPr>
            <w:rStyle w:val="Hyperlink"/>
            <w:rFonts w:ascii="Akkurat LL TT" w:hAnsi="Akkurat LL TT"/>
            <w:b w:val="0"/>
            <w:bCs w:val="0"/>
            <w:caps w:val="0"/>
            <w:noProof/>
          </w:rPr>
          <w:t>LFA</w:t>
        </w:r>
        <w:r w:rsidRPr="00C30916">
          <w:rPr>
            <w:rStyle w:val="Hyperlink"/>
            <w:rFonts w:ascii="Akkurat LL TT" w:hAnsi="Akkurat LL TT"/>
            <w:b w:val="0"/>
            <w:bCs w:val="0"/>
            <w:caps w:val="0"/>
            <w:noProof/>
          </w:rPr>
          <w:t xml:space="preserve"> activity</w:t>
        </w:r>
        <w:r w:rsidRPr="00C30916">
          <w:rPr>
            <w:rFonts w:ascii="Akkurat LL TT" w:hAnsi="Akkurat LL TT"/>
            <w:noProof/>
            <w:webHidden/>
          </w:rPr>
          <w:tab/>
        </w:r>
        <w:r w:rsidRPr="00C30916">
          <w:rPr>
            <w:rFonts w:ascii="Akkurat LL TT" w:hAnsi="Akkurat LL TT"/>
            <w:noProof/>
            <w:webHidden/>
          </w:rPr>
          <w:fldChar w:fldCharType="begin"/>
        </w:r>
        <w:r w:rsidRPr="00C30916">
          <w:rPr>
            <w:rFonts w:ascii="Akkurat LL TT" w:hAnsi="Akkurat LL TT"/>
            <w:noProof/>
            <w:webHidden/>
          </w:rPr>
          <w:instrText xml:space="preserve"> PAGEREF _Toc216102028 \h </w:instrText>
        </w:r>
        <w:r w:rsidRPr="00C30916">
          <w:rPr>
            <w:rFonts w:ascii="Akkurat LL TT" w:hAnsi="Akkurat LL TT"/>
            <w:noProof/>
            <w:webHidden/>
          </w:rPr>
        </w:r>
        <w:r w:rsidRPr="00C30916">
          <w:rPr>
            <w:rFonts w:ascii="Akkurat LL TT" w:hAnsi="Akkurat LL TT"/>
            <w:noProof/>
            <w:webHidden/>
          </w:rPr>
          <w:fldChar w:fldCharType="separate"/>
        </w:r>
        <w:r w:rsidRPr="00C30916">
          <w:rPr>
            <w:rFonts w:ascii="Akkurat LL TT" w:hAnsi="Akkurat LL TT"/>
            <w:noProof/>
            <w:webHidden/>
          </w:rPr>
          <w:t>6</w:t>
        </w:r>
        <w:r w:rsidRPr="00C30916">
          <w:rPr>
            <w:rFonts w:ascii="Akkurat LL TT" w:hAnsi="Akkurat LL TT"/>
            <w:noProof/>
            <w:webHidden/>
          </w:rPr>
          <w:fldChar w:fldCharType="end"/>
        </w:r>
      </w:hyperlink>
    </w:p>
    <w:p w14:paraId="1520036B" w14:textId="3F6C5ABF" w:rsidR="00845712" w:rsidRPr="00C30916" w:rsidRDefault="00845712" w:rsidP="00845712">
      <w:pPr>
        <w:pStyle w:val="TOC1"/>
        <w:rPr>
          <w:rFonts w:ascii="Akkurat LL TT" w:eastAsiaTheme="minorEastAsia" w:hAnsi="Akkurat LL TT"/>
          <w:noProof/>
          <w:lang w:eastAsia="en-GB"/>
        </w:rPr>
      </w:pPr>
      <w:hyperlink w:anchor="_Toc216102029" w:history="1">
        <w:r w:rsidRPr="00C30916">
          <w:rPr>
            <w:rStyle w:val="Hyperlink"/>
            <w:rFonts w:ascii="Akkurat LL TT" w:hAnsi="Akkurat LL TT"/>
            <w:b w:val="0"/>
            <w:bCs w:val="0"/>
            <w:caps w:val="0"/>
            <w:noProof/>
          </w:rPr>
          <w:t xml:space="preserve">Considerations for </w:t>
        </w:r>
        <w:r w:rsidR="00CA049E" w:rsidRPr="00C30916">
          <w:rPr>
            <w:rStyle w:val="Hyperlink"/>
            <w:rFonts w:ascii="Akkurat LL TT" w:hAnsi="Akkurat LL TT"/>
            <w:b w:val="0"/>
            <w:bCs w:val="0"/>
            <w:caps w:val="0"/>
            <w:noProof/>
          </w:rPr>
          <w:t>LFA O</w:t>
        </w:r>
        <w:r w:rsidRPr="00C30916">
          <w:rPr>
            <w:rStyle w:val="Hyperlink"/>
            <w:rFonts w:ascii="Akkurat LL TT" w:hAnsi="Akkurat LL TT"/>
            <w:b w:val="0"/>
            <w:bCs w:val="0"/>
            <w:caps w:val="0"/>
            <w:noProof/>
          </w:rPr>
          <w:t>rganisers after deliver</w:t>
        </w:r>
        <w:r w:rsidR="00096FCA">
          <w:rPr>
            <w:rStyle w:val="Hyperlink"/>
            <w:rFonts w:ascii="Akkurat LL TT" w:hAnsi="Akkurat LL TT"/>
            <w:b w:val="0"/>
            <w:bCs w:val="0"/>
            <w:caps w:val="0"/>
            <w:noProof/>
          </w:rPr>
          <w:t>ing</w:t>
        </w:r>
        <w:r w:rsidRPr="00C30916">
          <w:rPr>
            <w:rStyle w:val="Hyperlink"/>
            <w:rFonts w:ascii="Akkurat LL TT" w:hAnsi="Akkurat LL TT"/>
            <w:b w:val="0"/>
            <w:bCs w:val="0"/>
            <w:caps w:val="0"/>
            <w:noProof/>
          </w:rPr>
          <w:t xml:space="preserve"> of </w:t>
        </w:r>
        <w:r w:rsidR="00CA049E" w:rsidRPr="00C30916">
          <w:rPr>
            <w:rStyle w:val="Hyperlink"/>
            <w:rFonts w:ascii="Akkurat LL TT" w:hAnsi="Akkurat LL TT"/>
            <w:b w:val="0"/>
            <w:bCs w:val="0"/>
            <w:caps w:val="0"/>
            <w:noProof/>
          </w:rPr>
          <w:t xml:space="preserve">LFA </w:t>
        </w:r>
        <w:r w:rsidRPr="00C30916">
          <w:rPr>
            <w:rStyle w:val="Hyperlink"/>
            <w:rFonts w:ascii="Akkurat LL TT" w:hAnsi="Akkurat LL TT"/>
            <w:b w:val="0"/>
            <w:bCs w:val="0"/>
            <w:caps w:val="0"/>
            <w:noProof/>
          </w:rPr>
          <w:t>activity</w:t>
        </w:r>
        <w:r w:rsidRPr="00C30916">
          <w:rPr>
            <w:rFonts w:ascii="Akkurat LL TT" w:hAnsi="Akkurat LL TT"/>
            <w:noProof/>
            <w:webHidden/>
          </w:rPr>
          <w:tab/>
        </w:r>
        <w:r w:rsidRPr="00C30916">
          <w:rPr>
            <w:rFonts w:ascii="Akkurat LL TT" w:hAnsi="Akkurat LL TT"/>
            <w:noProof/>
            <w:webHidden/>
          </w:rPr>
          <w:fldChar w:fldCharType="begin"/>
        </w:r>
        <w:r w:rsidRPr="00C30916">
          <w:rPr>
            <w:rFonts w:ascii="Akkurat LL TT" w:hAnsi="Akkurat LL TT"/>
            <w:noProof/>
            <w:webHidden/>
          </w:rPr>
          <w:instrText xml:space="preserve"> PAGEREF _Toc216102029 \h </w:instrText>
        </w:r>
        <w:r w:rsidRPr="00C30916">
          <w:rPr>
            <w:rFonts w:ascii="Akkurat LL TT" w:hAnsi="Akkurat LL TT"/>
            <w:noProof/>
            <w:webHidden/>
          </w:rPr>
        </w:r>
        <w:r w:rsidRPr="00C30916">
          <w:rPr>
            <w:rFonts w:ascii="Akkurat LL TT" w:hAnsi="Akkurat LL TT"/>
            <w:noProof/>
            <w:webHidden/>
          </w:rPr>
          <w:fldChar w:fldCharType="separate"/>
        </w:r>
        <w:r w:rsidRPr="00C30916">
          <w:rPr>
            <w:rFonts w:ascii="Akkurat LL TT" w:hAnsi="Akkurat LL TT"/>
            <w:noProof/>
            <w:webHidden/>
          </w:rPr>
          <w:t>6</w:t>
        </w:r>
        <w:r w:rsidRPr="00C30916">
          <w:rPr>
            <w:rFonts w:ascii="Akkurat LL TT" w:hAnsi="Akkurat LL TT"/>
            <w:noProof/>
            <w:webHidden/>
          </w:rPr>
          <w:fldChar w:fldCharType="end"/>
        </w:r>
      </w:hyperlink>
    </w:p>
    <w:p w14:paraId="082FED93" w14:textId="2301D429" w:rsidR="00845712" w:rsidRPr="00C30916" w:rsidRDefault="00845712" w:rsidP="00845712">
      <w:pPr>
        <w:pStyle w:val="TOC1"/>
        <w:rPr>
          <w:rFonts w:ascii="Akkurat LL TT" w:eastAsiaTheme="minorEastAsia" w:hAnsi="Akkurat LL TT"/>
          <w:noProof/>
          <w:lang w:eastAsia="en-GB"/>
        </w:rPr>
      </w:pPr>
      <w:hyperlink w:anchor="_Toc216102030" w:history="1">
        <w:r w:rsidRPr="00C30916">
          <w:rPr>
            <w:rStyle w:val="Hyperlink"/>
            <w:rFonts w:ascii="Akkurat LL TT" w:hAnsi="Akkurat LL TT"/>
            <w:b w:val="0"/>
            <w:bCs w:val="0"/>
            <w:caps w:val="0"/>
            <w:noProof/>
          </w:rPr>
          <w:t>Key links and resources to help support you</w:t>
        </w:r>
        <w:r w:rsidRPr="00C30916">
          <w:rPr>
            <w:rFonts w:ascii="Akkurat LL TT" w:hAnsi="Akkurat LL TT"/>
            <w:noProof/>
            <w:webHidden/>
          </w:rPr>
          <w:tab/>
        </w:r>
        <w:r w:rsidRPr="00C30916">
          <w:rPr>
            <w:rFonts w:ascii="Akkurat LL TT" w:hAnsi="Akkurat LL TT"/>
            <w:noProof/>
            <w:webHidden/>
          </w:rPr>
          <w:fldChar w:fldCharType="begin"/>
        </w:r>
        <w:r w:rsidRPr="00C30916">
          <w:rPr>
            <w:rFonts w:ascii="Akkurat LL TT" w:hAnsi="Akkurat LL TT"/>
            <w:noProof/>
            <w:webHidden/>
          </w:rPr>
          <w:instrText xml:space="preserve"> PAGEREF _Toc216102030 \h </w:instrText>
        </w:r>
        <w:r w:rsidRPr="00C30916">
          <w:rPr>
            <w:rFonts w:ascii="Akkurat LL TT" w:hAnsi="Akkurat LL TT"/>
            <w:noProof/>
            <w:webHidden/>
          </w:rPr>
        </w:r>
        <w:r w:rsidRPr="00C30916">
          <w:rPr>
            <w:rFonts w:ascii="Akkurat LL TT" w:hAnsi="Akkurat LL TT"/>
            <w:noProof/>
            <w:webHidden/>
          </w:rPr>
          <w:fldChar w:fldCharType="separate"/>
        </w:r>
        <w:r w:rsidRPr="00C30916">
          <w:rPr>
            <w:rFonts w:ascii="Akkurat LL TT" w:hAnsi="Akkurat LL TT"/>
            <w:noProof/>
            <w:webHidden/>
          </w:rPr>
          <w:t>7</w:t>
        </w:r>
        <w:r w:rsidRPr="00C30916">
          <w:rPr>
            <w:rFonts w:ascii="Akkurat LL TT" w:hAnsi="Akkurat LL TT"/>
            <w:noProof/>
            <w:webHidden/>
          </w:rPr>
          <w:fldChar w:fldCharType="end"/>
        </w:r>
      </w:hyperlink>
    </w:p>
    <w:p w14:paraId="6D49B4B9" w14:textId="137B9692" w:rsidR="0078588E" w:rsidRPr="00C30916" w:rsidRDefault="00845712">
      <w:r w:rsidRPr="00C30916">
        <w:fldChar w:fldCharType="end"/>
      </w:r>
    </w:p>
    <w:p w14:paraId="12636BCA" w14:textId="70BE8613" w:rsidR="00644633" w:rsidRPr="00C30916" w:rsidRDefault="00F3081D" w:rsidP="006D490B">
      <w:r w:rsidRPr="00C30916">
        <w:t>We recommend using this</w:t>
      </w:r>
      <w:r w:rsidR="00364DE1" w:rsidRPr="00C30916">
        <w:t xml:space="preserve"> starter</w:t>
      </w:r>
      <w:r w:rsidRPr="00C30916">
        <w:t xml:space="preserve"> guide to support you in the </w:t>
      </w:r>
      <w:r w:rsidR="00B7043B" w:rsidRPr="00C30916">
        <w:t>preparation</w:t>
      </w:r>
      <w:r w:rsidR="00364DE1" w:rsidRPr="00C30916">
        <w:t>, promotion and delivery of</w:t>
      </w:r>
      <w:r w:rsidR="00B7043B" w:rsidRPr="00C30916">
        <w:t xml:space="preserve"> </w:t>
      </w:r>
      <w:r w:rsidR="00364DE1" w:rsidRPr="00C30916">
        <w:t>your Festival activity</w:t>
      </w:r>
      <w:r w:rsidR="00DD1F53" w:rsidRPr="00C30916">
        <w:t>, alongside the connect checklists.</w:t>
      </w:r>
    </w:p>
    <w:p w14:paraId="1DFA25CC" w14:textId="416A1994" w:rsidR="00644633" w:rsidRPr="00C30916" w:rsidRDefault="00644633" w:rsidP="006D490B">
      <w:r w:rsidRPr="00C30916">
        <w:t xml:space="preserve">Please note, this guide is not exhaustive and will need to be tailored for specific LFA activity. If there anything you feel needs expanding or challenging, please email </w:t>
      </w:r>
      <w:hyperlink r:id="rId7" w:history="1">
        <w:r w:rsidRPr="00C30916">
          <w:rPr>
            <w:rStyle w:val="Hyperlink"/>
            <w:color w:val="E6007E"/>
          </w:rPr>
          <w:t>info@londonfestivalofarchitecture.org</w:t>
        </w:r>
      </w:hyperlink>
      <w:r w:rsidRPr="00C30916">
        <w:t xml:space="preserve"> or call on 020 7636 4044.</w:t>
      </w:r>
    </w:p>
    <w:p w14:paraId="7AF8B586" w14:textId="77777777" w:rsidR="00644633" w:rsidRPr="00C30916" w:rsidRDefault="00644633" w:rsidP="006D490B">
      <w:r w:rsidRPr="00C30916">
        <w:t xml:space="preserve">To understand more about access and inclusion across LFA, head to </w:t>
      </w:r>
      <w:hyperlink r:id="rId8" w:history="1">
        <w:r w:rsidRPr="00C30916">
          <w:rPr>
            <w:rStyle w:val="Hyperlink"/>
            <w:color w:val="E6007E"/>
          </w:rPr>
          <w:t>lfa.london/access</w:t>
        </w:r>
      </w:hyperlink>
      <w:r w:rsidRPr="00C30916">
        <w:t>.</w:t>
      </w:r>
    </w:p>
    <w:p w14:paraId="571092B0" w14:textId="77777777" w:rsidR="0078588E" w:rsidRDefault="0078588E" w:rsidP="006D490B"/>
    <w:p w14:paraId="373022F4" w14:textId="77777777" w:rsidR="00A86D7E" w:rsidRPr="00C30916" w:rsidRDefault="00A86D7E" w:rsidP="006D490B"/>
    <w:p w14:paraId="51ED06B9" w14:textId="77777777" w:rsidR="00E76D45" w:rsidRPr="00C30916" w:rsidRDefault="00545631" w:rsidP="0078588E">
      <w:pPr>
        <w:pStyle w:val="Heading1"/>
      </w:pPr>
      <w:bookmarkStart w:id="0" w:name="_Toc216097895"/>
      <w:bookmarkStart w:id="1" w:name="_Toc216102026"/>
      <w:r w:rsidRPr="00C30916">
        <w:t xml:space="preserve">Minimum </w:t>
      </w:r>
      <w:r w:rsidR="00E76D45" w:rsidRPr="00C30916">
        <w:t xml:space="preserve">access and care levels expected (with </w:t>
      </w:r>
      <w:r w:rsidRPr="00C30916">
        <w:t xml:space="preserve">LFA </w:t>
      </w:r>
      <w:r w:rsidR="00E76D45" w:rsidRPr="00C30916">
        <w:t>activities)</w:t>
      </w:r>
      <w:bookmarkEnd w:id="0"/>
      <w:bookmarkEnd w:id="1"/>
    </w:p>
    <w:p w14:paraId="565A0899" w14:textId="790F75B5" w:rsidR="00614B10" w:rsidRPr="00C30916" w:rsidRDefault="00F02251" w:rsidP="00E07886">
      <w:pPr>
        <w:spacing w:after="0"/>
      </w:pPr>
      <w:r w:rsidRPr="00C30916">
        <w:t>Got an idea for the Festival? Great! But let’s pause for a second…</w:t>
      </w:r>
      <w:r w:rsidR="003A6BFC" w:rsidRPr="00C30916">
        <w:t xml:space="preserve"> </w:t>
      </w:r>
      <w:r w:rsidR="00951324" w:rsidRPr="00C30916">
        <w:t xml:space="preserve">What </w:t>
      </w:r>
      <w:r w:rsidR="003D5CC3" w:rsidRPr="00C30916">
        <w:t>must every LFA activity do</w:t>
      </w:r>
      <w:r w:rsidR="009D50DD" w:rsidRPr="00C30916">
        <w:t xml:space="preserve"> </w:t>
      </w:r>
      <w:r w:rsidR="007F484B" w:rsidRPr="00C30916">
        <w:t>to be accepted into the programme?</w:t>
      </w:r>
    </w:p>
    <w:p w14:paraId="43342992" w14:textId="77777777" w:rsidR="00E07886" w:rsidRPr="00C30916" w:rsidRDefault="00E07886" w:rsidP="00E07886">
      <w:pPr>
        <w:spacing w:after="0"/>
      </w:pPr>
    </w:p>
    <w:p w14:paraId="07B5F5C6" w14:textId="216E75C9" w:rsidR="00B21B46" w:rsidRPr="00C30916" w:rsidRDefault="002F6FDD" w:rsidP="006D490B">
      <w:pPr>
        <w:pStyle w:val="Heading2"/>
      </w:pPr>
      <w:bookmarkStart w:id="2" w:name="_Toc216097896"/>
      <w:r w:rsidRPr="00C30916">
        <w:t>Activity</w:t>
      </w:r>
      <w:r w:rsidR="00B21B46" w:rsidRPr="00C30916">
        <w:t xml:space="preserve"> </w:t>
      </w:r>
      <w:r w:rsidR="00CC6B06" w:rsidRPr="00C30916">
        <w:t xml:space="preserve">website </w:t>
      </w:r>
      <w:r w:rsidR="00B21B46" w:rsidRPr="00C30916">
        <w:t>listing</w:t>
      </w:r>
      <w:r w:rsidRPr="00C30916">
        <w:t xml:space="preserve"> </w:t>
      </w:r>
      <w:r w:rsidR="00B16AA0" w:rsidRPr="00C30916">
        <w:t>must:</w:t>
      </w:r>
      <w:bookmarkEnd w:id="2"/>
    </w:p>
    <w:p w14:paraId="4EBCBAD7" w14:textId="2E8F001E" w:rsidR="009217C5" w:rsidRPr="00C30916" w:rsidRDefault="009217C5" w:rsidP="006D490B">
      <w:pPr>
        <w:pStyle w:val="ListParagraph"/>
        <w:numPr>
          <w:ilvl w:val="0"/>
          <w:numId w:val="24"/>
        </w:numPr>
      </w:pPr>
      <w:r w:rsidRPr="00C30916">
        <w:t xml:space="preserve">Be written in </w:t>
      </w:r>
      <w:r w:rsidR="00614B10" w:rsidRPr="00C30916">
        <w:t xml:space="preserve">plain, inclusive language, without jargon. Where jargon is </w:t>
      </w:r>
      <w:r w:rsidR="00F6039F" w:rsidRPr="00C30916">
        <w:t>required</w:t>
      </w:r>
      <w:r w:rsidR="00614B10" w:rsidRPr="00C30916">
        <w:t xml:space="preserve">, this must be explained. </w:t>
      </w:r>
    </w:p>
    <w:p w14:paraId="1FAAA370" w14:textId="6D9564A4" w:rsidR="00CC44C3" w:rsidRPr="00C30916" w:rsidRDefault="00862B8A" w:rsidP="00B44A00">
      <w:pPr>
        <w:pStyle w:val="ListParagraph"/>
        <w:numPr>
          <w:ilvl w:val="0"/>
          <w:numId w:val="24"/>
        </w:numPr>
      </w:pPr>
      <w:r w:rsidRPr="00C30916">
        <w:t xml:space="preserve">Include </w:t>
      </w:r>
      <w:r w:rsidR="002F6FDD" w:rsidRPr="00C30916">
        <w:t>clear and transparent information about what provisions are and are not available</w:t>
      </w:r>
      <w:r w:rsidR="00200128" w:rsidRPr="00C30916">
        <w:t xml:space="preserve"> </w:t>
      </w:r>
      <w:r w:rsidR="002F6FDD" w:rsidRPr="00C30916">
        <w:t xml:space="preserve">– </w:t>
      </w:r>
      <w:r w:rsidR="00200128" w:rsidRPr="00C30916">
        <w:t>at your venue/</w:t>
      </w:r>
      <w:r w:rsidR="002F6FDD" w:rsidRPr="00C30916">
        <w:t xml:space="preserve">location </w:t>
      </w:r>
      <w:r w:rsidR="002F6FDD" w:rsidRPr="00C30916">
        <w:rPr>
          <w:i/>
          <w:iCs/>
        </w:rPr>
        <w:t>and</w:t>
      </w:r>
      <w:r w:rsidR="002F6FDD" w:rsidRPr="00C30916">
        <w:t xml:space="preserve"> </w:t>
      </w:r>
      <w:r w:rsidR="00200128" w:rsidRPr="00C30916">
        <w:t xml:space="preserve">with your </w:t>
      </w:r>
      <w:r w:rsidR="00CC44C3" w:rsidRPr="00C30916">
        <w:t xml:space="preserve">specific </w:t>
      </w:r>
      <w:r w:rsidR="002F6FDD" w:rsidRPr="00C30916">
        <w:t>activity</w:t>
      </w:r>
      <w:r w:rsidR="00200128" w:rsidRPr="00C30916">
        <w:t xml:space="preserve"> -</w:t>
      </w:r>
      <w:r w:rsidR="002F6FDD" w:rsidRPr="00C30916">
        <w:t xml:space="preserve"> </w:t>
      </w:r>
      <w:r w:rsidR="00B44A00" w:rsidRPr="00C30916">
        <w:t>u</w:t>
      </w:r>
      <w:r w:rsidR="00CC44C3" w:rsidRPr="00C30916">
        <w:t xml:space="preserve">sing </w:t>
      </w:r>
      <w:r w:rsidR="00A05E46" w:rsidRPr="00C30916">
        <w:t xml:space="preserve">preset </w:t>
      </w:r>
      <w:r w:rsidR="00B40E8F" w:rsidRPr="00C30916">
        <w:t xml:space="preserve">LFA </w:t>
      </w:r>
      <w:r w:rsidR="00997D55" w:rsidRPr="00C30916">
        <w:t>a</w:t>
      </w:r>
      <w:r w:rsidR="00B40E8F" w:rsidRPr="00C30916">
        <w:t>ccess</w:t>
      </w:r>
      <w:r w:rsidR="00997D55" w:rsidRPr="00C30916">
        <w:t xml:space="preserve"> i</w:t>
      </w:r>
      <w:r w:rsidR="00B40E8F" w:rsidRPr="00C30916">
        <w:t>cons and free text</w:t>
      </w:r>
      <w:r w:rsidR="008A12E4" w:rsidRPr="00C30916">
        <w:t xml:space="preserve"> box for information that cannot be captured in the icons</w:t>
      </w:r>
      <w:r w:rsidR="00997D55" w:rsidRPr="00C30916">
        <w:t>.</w:t>
      </w:r>
      <w:r w:rsidR="00997D55" w:rsidRPr="00C30916">
        <w:rPr>
          <w:color w:val="E5007D"/>
        </w:rPr>
        <w:t xml:space="preserve"> </w:t>
      </w:r>
      <w:hyperlink r:id="rId9" w:history="1">
        <w:r w:rsidR="00997D55" w:rsidRPr="00C30916">
          <w:rPr>
            <w:rStyle w:val="Hyperlink"/>
            <w:color w:val="E5007D"/>
          </w:rPr>
          <w:t>Information on LFA access icons here.</w:t>
        </w:r>
      </w:hyperlink>
    </w:p>
    <w:p w14:paraId="3B3424EF" w14:textId="77777777" w:rsidR="008A12E4" w:rsidRPr="00C30916" w:rsidRDefault="008A12E4" w:rsidP="008A12E4">
      <w:pPr>
        <w:pStyle w:val="ListParagraph"/>
        <w:numPr>
          <w:ilvl w:val="0"/>
          <w:numId w:val="24"/>
        </w:numPr>
      </w:pPr>
      <w:r w:rsidRPr="00C30916">
        <w:t>Include contact email for access questions</w:t>
      </w:r>
    </w:p>
    <w:p w14:paraId="18D6BAC7" w14:textId="77777777" w:rsidR="008A12E4" w:rsidRPr="00C30916" w:rsidRDefault="008A12E4" w:rsidP="008A12E4">
      <w:pPr>
        <w:pStyle w:val="ListParagraph"/>
        <w:numPr>
          <w:ilvl w:val="0"/>
          <w:numId w:val="24"/>
        </w:numPr>
      </w:pPr>
      <w:r w:rsidRPr="00C30916">
        <w:t>Include free companion/carer ticket option, and concessions for paid activity</w:t>
      </w:r>
    </w:p>
    <w:p w14:paraId="0E164E7E" w14:textId="785E7DFA" w:rsidR="00B86B05" w:rsidRPr="00C30916" w:rsidRDefault="00862B8A" w:rsidP="006D490B">
      <w:pPr>
        <w:pStyle w:val="ListParagraph"/>
        <w:numPr>
          <w:ilvl w:val="0"/>
          <w:numId w:val="24"/>
        </w:numPr>
      </w:pPr>
      <w:r w:rsidRPr="00C30916">
        <w:t>Include</w:t>
      </w:r>
      <w:r w:rsidR="001A4302" w:rsidRPr="00C30916">
        <w:t xml:space="preserve"> </w:t>
      </w:r>
      <w:r w:rsidR="00B16AA0" w:rsidRPr="00C30916">
        <w:t xml:space="preserve">ALT text </w:t>
      </w:r>
      <w:r w:rsidR="00344239" w:rsidRPr="00C30916">
        <w:t xml:space="preserve">(e.g. Photo of a lively public square with </w:t>
      </w:r>
      <w:r w:rsidRPr="00C30916">
        <w:t xml:space="preserve">groups of </w:t>
      </w:r>
      <w:r w:rsidR="00344239" w:rsidRPr="00C30916">
        <w:t xml:space="preserve">people sitting </w:t>
      </w:r>
      <w:r w:rsidRPr="00C30916">
        <w:t xml:space="preserve">on colourful public benches under trees </w:t>
      </w:r>
      <w:r w:rsidR="00344239" w:rsidRPr="00C30916">
        <w:t>talking</w:t>
      </w:r>
      <w:r w:rsidRPr="00C30916">
        <w:t xml:space="preserve"> and laughing</w:t>
      </w:r>
      <w:r w:rsidR="00344239" w:rsidRPr="00C30916">
        <w:t>)</w:t>
      </w:r>
    </w:p>
    <w:p w14:paraId="4CD64F23" w14:textId="4ECA446A" w:rsidR="00CC44C3" w:rsidRPr="00C30916" w:rsidRDefault="00862B8A" w:rsidP="00E571CF">
      <w:pPr>
        <w:pStyle w:val="ListParagraph"/>
        <w:numPr>
          <w:ilvl w:val="0"/>
          <w:numId w:val="24"/>
        </w:numPr>
      </w:pPr>
      <w:r w:rsidRPr="00C30916">
        <w:t>Avoid text, logos or complicated collage in primary image</w:t>
      </w:r>
    </w:p>
    <w:p w14:paraId="447DEC49" w14:textId="444EDC49" w:rsidR="00E96DA2" w:rsidRPr="00C30916" w:rsidRDefault="00E96DA2" w:rsidP="00E07886">
      <w:pPr>
        <w:spacing w:after="0"/>
        <w:rPr>
          <w:color w:val="E5007D"/>
          <w:u w:val="single"/>
        </w:rPr>
      </w:pPr>
      <w:hyperlink r:id="rId10" w:history="1">
        <w:r w:rsidRPr="00C30916">
          <w:rPr>
            <w:rStyle w:val="Hyperlink"/>
            <w:color w:val="E5007D"/>
          </w:rPr>
          <w:t xml:space="preserve">General LFA </w:t>
        </w:r>
        <w:r w:rsidR="006A274C" w:rsidRPr="00C30916">
          <w:rPr>
            <w:rStyle w:val="Hyperlink"/>
            <w:color w:val="E5007D"/>
          </w:rPr>
          <w:t>m</w:t>
        </w:r>
        <w:r w:rsidRPr="00C30916">
          <w:rPr>
            <w:rStyle w:val="Hyperlink"/>
            <w:color w:val="E5007D"/>
          </w:rPr>
          <w:t>arketing</w:t>
        </w:r>
        <w:r w:rsidR="006A274C" w:rsidRPr="00C30916">
          <w:rPr>
            <w:rStyle w:val="Hyperlink"/>
            <w:color w:val="E5007D"/>
          </w:rPr>
          <w:t xml:space="preserve"> g</w:t>
        </w:r>
        <w:r w:rsidRPr="00C30916">
          <w:rPr>
            <w:rStyle w:val="Hyperlink"/>
            <w:color w:val="E5007D"/>
          </w:rPr>
          <w:t>uidance here</w:t>
        </w:r>
      </w:hyperlink>
      <w:r w:rsidRPr="00C30916">
        <w:rPr>
          <w:color w:val="E5007D"/>
          <w:u w:val="single"/>
        </w:rPr>
        <w:t>.</w:t>
      </w:r>
    </w:p>
    <w:p w14:paraId="46BFCD79" w14:textId="77777777" w:rsidR="00E07886" w:rsidRPr="00C30916" w:rsidRDefault="00E07886" w:rsidP="00E07886">
      <w:pPr>
        <w:spacing w:after="0"/>
      </w:pPr>
      <w:bookmarkStart w:id="3" w:name="_Toc216097897"/>
    </w:p>
    <w:p w14:paraId="3BB6381E" w14:textId="378A9EE9" w:rsidR="004C538C" w:rsidRPr="00C30916" w:rsidRDefault="004C538C" w:rsidP="006D490B">
      <w:pPr>
        <w:pStyle w:val="Heading2"/>
      </w:pPr>
      <w:r w:rsidRPr="00C30916">
        <w:t>Activity location must:</w:t>
      </w:r>
      <w:bookmarkEnd w:id="3"/>
      <w:r w:rsidRPr="00C30916">
        <w:t xml:space="preserve"> </w:t>
      </w:r>
    </w:p>
    <w:p w14:paraId="4049AF96" w14:textId="44858CDF" w:rsidR="009959CE" w:rsidRPr="00C30916" w:rsidRDefault="004C538C" w:rsidP="006D490B">
      <w:pPr>
        <w:pStyle w:val="ListParagraph"/>
        <w:numPr>
          <w:ilvl w:val="0"/>
          <w:numId w:val="25"/>
        </w:numPr>
      </w:pPr>
      <w:r w:rsidRPr="00C30916">
        <w:t xml:space="preserve">Be </w:t>
      </w:r>
      <w:r w:rsidR="00FC4DCC" w:rsidRPr="00C30916">
        <w:t>step</w:t>
      </w:r>
      <w:r w:rsidR="009959CE" w:rsidRPr="00C30916">
        <w:t xml:space="preserve"> free </w:t>
      </w:r>
      <w:r w:rsidRPr="00C30916">
        <w:t>throughout</w:t>
      </w:r>
      <w:r w:rsidR="004D6351" w:rsidRPr="00C30916">
        <w:t xml:space="preserve"> </w:t>
      </w:r>
      <w:r w:rsidR="006632FD" w:rsidRPr="00C30916">
        <w:t>- including</w:t>
      </w:r>
      <w:r w:rsidR="009959CE" w:rsidRPr="00C30916">
        <w:t xml:space="preserve"> to toilets, refreshments and fire exits</w:t>
      </w:r>
    </w:p>
    <w:p w14:paraId="0D5A7643" w14:textId="1DC2886B" w:rsidR="004C538C" w:rsidRPr="00C30916" w:rsidRDefault="009959CE" w:rsidP="006D490B">
      <w:pPr>
        <w:pStyle w:val="ListParagraph"/>
        <w:numPr>
          <w:ilvl w:val="0"/>
          <w:numId w:val="25"/>
        </w:numPr>
      </w:pPr>
      <w:r w:rsidRPr="00C30916">
        <w:t>Have</w:t>
      </w:r>
      <w:r w:rsidR="004C538C" w:rsidRPr="00C30916">
        <w:t xml:space="preserve"> access to</w:t>
      </w:r>
      <w:r w:rsidR="007B53BB" w:rsidRPr="00C30916">
        <w:t xml:space="preserve"> gender neutral and</w:t>
      </w:r>
      <w:r w:rsidR="004C538C" w:rsidRPr="00C30916">
        <w:t xml:space="preserve"> accessible toilets</w:t>
      </w:r>
      <w:r w:rsidR="007B53BB" w:rsidRPr="00C30916">
        <w:t xml:space="preserve"> and baby changing facility</w:t>
      </w:r>
      <w:r w:rsidR="005B21D1" w:rsidRPr="00C30916">
        <w:t xml:space="preserve"> – and ideally a changing places toilet</w:t>
      </w:r>
    </w:p>
    <w:p w14:paraId="61BF21E2" w14:textId="4949A927" w:rsidR="00BA0956" w:rsidRPr="00C30916" w:rsidRDefault="00ED7E44" w:rsidP="006D490B">
      <w:pPr>
        <w:pStyle w:val="ListParagraph"/>
        <w:numPr>
          <w:ilvl w:val="0"/>
          <w:numId w:val="25"/>
        </w:numPr>
      </w:pPr>
      <w:r w:rsidRPr="00C30916">
        <w:t>Have s</w:t>
      </w:r>
      <w:r w:rsidR="00BA0956" w:rsidRPr="00C30916">
        <w:t xml:space="preserve">pace for wheelchair manoeuvring (minimum 1.3m turning circles). </w:t>
      </w:r>
    </w:p>
    <w:p w14:paraId="22C98547" w14:textId="13832C83" w:rsidR="004C538C" w:rsidRPr="00C30916" w:rsidRDefault="004C538C" w:rsidP="006D490B">
      <w:pPr>
        <w:pStyle w:val="ListParagraph"/>
        <w:numPr>
          <w:ilvl w:val="0"/>
          <w:numId w:val="25"/>
        </w:numPr>
      </w:pPr>
      <w:r w:rsidRPr="00C30916">
        <w:t xml:space="preserve">Have seating options available, ideally with a mix of options </w:t>
      </w:r>
      <w:r w:rsidR="00EC6EE8" w:rsidRPr="00C30916">
        <w:t>of soft and hard seats, with and without arms and backs, high and low</w:t>
      </w:r>
    </w:p>
    <w:p w14:paraId="5EBB5A50" w14:textId="3C5381EA" w:rsidR="00961914" w:rsidRPr="00C30916" w:rsidRDefault="00961914" w:rsidP="009D1598">
      <w:pPr>
        <w:pStyle w:val="ListParagraph"/>
        <w:numPr>
          <w:ilvl w:val="0"/>
          <w:numId w:val="25"/>
        </w:numPr>
      </w:pPr>
      <w:r w:rsidRPr="00C30916">
        <w:t>Have a dedicated quiet space close to the main activity</w:t>
      </w:r>
      <w:r w:rsidR="00C2093E" w:rsidRPr="00C30916">
        <w:t>,</w:t>
      </w:r>
      <w:r w:rsidRPr="00C30916">
        <w:t xml:space="preserve"> ideally a separate room</w:t>
      </w:r>
      <w:r w:rsidR="00077A27" w:rsidRPr="00C30916">
        <w:t xml:space="preserve"> with </w:t>
      </w:r>
      <w:r w:rsidR="00667919" w:rsidRPr="00C30916">
        <w:t>soft lighting and furni</w:t>
      </w:r>
      <w:r w:rsidR="00DC29E8" w:rsidRPr="00C30916">
        <w:t xml:space="preserve">shing, </w:t>
      </w:r>
      <w:r w:rsidR="00AF533A" w:rsidRPr="00C30916">
        <w:t xml:space="preserve">reduced noise levels and a space to lie down – and where possible </w:t>
      </w:r>
      <w:r w:rsidR="009D1598" w:rsidRPr="00C30916">
        <w:t>sofas, blankets, cushions, earplugs and eye masks.</w:t>
      </w:r>
    </w:p>
    <w:p w14:paraId="2C51533C" w14:textId="7D470DE5" w:rsidR="00FF237C" w:rsidRPr="00C30916" w:rsidRDefault="004C538C" w:rsidP="00FF237C">
      <w:pPr>
        <w:pStyle w:val="ListParagraph"/>
        <w:numPr>
          <w:ilvl w:val="0"/>
          <w:numId w:val="28"/>
        </w:numPr>
      </w:pPr>
      <w:r w:rsidRPr="00C30916">
        <w:t>Have access to water</w:t>
      </w:r>
      <w:r w:rsidR="00B44399" w:rsidRPr="00C30916">
        <w:t xml:space="preserve">, and </w:t>
      </w:r>
      <w:r w:rsidRPr="00C30916">
        <w:t>food where possible</w:t>
      </w:r>
      <w:r w:rsidR="00FF237C" w:rsidRPr="00C30916">
        <w:t xml:space="preserve">. </w:t>
      </w:r>
    </w:p>
    <w:p w14:paraId="280ACBB6" w14:textId="07470456" w:rsidR="004C538C" w:rsidRPr="00C30916" w:rsidRDefault="005C6231" w:rsidP="001B31CE">
      <w:pPr>
        <w:pStyle w:val="ListParagraph"/>
        <w:numPr>
          <w:ilvl w:val="0"/>
          <w:numId w:val="28"/>
        </w:numPr>
      </w:pPr>
      <w:r w:rsidRPr="00C30916">
        <w:t xml:space="preserve">Have food </w:t>
      </w:r>
      <w:r w:rsidR="00FF237C" w:rsidRPr="00C30916">
        <w:t xml:space="preserve">and drink options </w:t>
      </w:r>
      <w:r w:rsidRPr="00C30916">
        <w:t xml:space="preserve">that </w:t>
      </w:r>
      <w:r w:rsidR="00FF237C" w:rsidRPr="00C30916">
        <w:t xml:space="preserve">cater to major dietary requirements </w:t>
      </w:r>
      <w:r w:rsidR="001B31CE" w:rsidRPr="00C30916">
        <w:t xml:space="preserve">– prioritising nut, meat and </w:t>
      </w:r>
      <w:r w:rsidR="00B44399" w:rsidRPr="00C30916">
        <w:t>alcohol-free</w:t>
      </w:r>
      <w:r w:rsidR="001B31CE" w:rsidRPr="00C30916">
        <w:t xml:space="preserve"> options </w:t>
      </w:r>
    </w:p>
    <w:p w14:paraId="154BF409" w14:textId="2FD2F8CC" w:rsidR="005C6231" w:rsidRPr="00C30916" w:rsidRDefault="005C6231" w:rsidP="005C6231">
      <w:pPr>
        <w:pStyle w:val="ListParagraph"/>
        <w:numPr>
          <w:ilvl w:val="0"/>
          <w:numId w:val="28"/>
        </w:numPr>
        <w:spacing w:after="0"/>
      </w:pPr>
      <w:r w:rsidRPr="00C30916">
        <w:t>Have a</w:t>
      </w:r>
      <w:r w:rsidR="00BB29C8" w:rsidRPr="00C30916">
        <w:t xml:space="preserve"> first-aid trained staff </w:t>
      </w:r>
      <w:r w:rsidRPr="00C30916">
        <w:t xml:space="preserve">and access lead </w:t>
      </w:r>
      <w:r w:rsidR="00BB29C8" w:rsidRPr="00C30916">
        <w:t>present</w:t>
      </w:r>
    </w:p>
    <w:p w14:paraId="739C74A5" w14:textId="66AB8068" w:rsidR="004C538C" w:rsidRPr="00C30916" w:rsidRDefault="00ED7E44" w:rsidP="006D490B">
      <w:pPr>
        <w:pStyle w:val="ListParagraph"/>
        <w:numPr>
          <w:ilvl w:val="0"/>
          <w:numId w:val="25"/>
        </w:numPr>
      </w:pPr>
      <w:r w:rsidRPr="00C30916">
        <w:t>Welcome</w:t>
      </w:r>
      <w:r w:rsidR="004C538C" w:rsidRPr="00C30916">
        <w:t xml:space="preserve"> assistance dogs</w:t>
      </w:r>
      <w:r w:rsidRPr="00C30916">
        <w:t xml:space="preserve"> and avoid </w:t>
      </w:r>
      <w:r w:rsidR="00EC589F" w:rsidRPr="00C30916">
        <w:t xml:space="preserve">food at low access hight </w:t>
      </w:r>
    </w:p>
    <w:p w14:paraId="2C0C958F" w14:textId="77777777" w:rsidR="005C6231" w:rsidRPr="00C30916" w:rsidRDefault="005C6231" w:rsidP="00E07886">
      <w:pPr>
        <w:pStyle w:val="ListParagraph"/>
        <w:spacing w:after="0"/>
        <w:ind w:left="360"/>
      </w:pPr>
      <w:bookmarkStart w:id="4" w:name="_Toc216097898"/>
    </w:p>
    <w:p w14:paraId="3BF5A592" w14:textId="21D3CFF5" w:rsidR="002F6FDD" w:rsidRPr="00C30916" w:rsidRDefault="002F6FDD" w:rsidP="006D490B">
      <w:pPr>
        <w:pStyle w:val="Heading2"/>
      </w:pPr>
      <w:r w:rsidRPr="00C30916">
        <w:t>Activity</w:t>
      </w:r>
      <w:r w:rsidR="00D04D2B" w:rsidRPr="00C30916">
        <w:t xml:space="preserve"> must:</w:t>
      </w:r>
      <w:bookmarkEnd w:id="4"/>
    </w:p>
    <w:p w14:paraId="5AB7754B" w14:textId="77777777" w:rsidR="00ED7E44" w:rsidRPr="00C30916" w:rsidRDefault="00ED7E44" w:rsidP="006D490B">
      <w:pPr>
        <w:pStyle w:val="ListParagraph"/>
        <w:numPr>
          <w:ilvl w:val="0"/>
          <w:numId w:val="25"/>
        </w:numPr>
      </w:pPr>
      <w:r w:rsidRPr="00C30916">
        <w:t>Have clear signage for entrances, toilets and key areas (such as food)</w:t>
      </w:r>
    </w:p>
    <w:p w14:paraId="056359D4" w14:textId="77777777" w:rsidR="00ED7E44" w:rsidRPr="00C30916" w:rsidRDefault="00ED7E44" w:rsidP="006D490B">
      <w:pPr>
        <w:pStyle w:val="ListParagraph"/>
        <w:numPr>
          <w:ilvl w:val="0"/>
          <w:numId w:val="25"/>
        </w:numPr>
      </w:pPr>
      <w:r w:rsidRPr="00C30916">
        <w:t>Not have extremely loud noise - without warning</w:t>
      </w:r>
    </w:p>
    <w:p w14:paraId="7EFE1DD9" w14:textId="109C7050" w:rsidR="006E44B3" w:rsidRPr="00C30916" w:rsidRDefault="00961914" w:rsidP="006D490B">
      <w:pPr>
        <w:pStyle w:val="ListParagraph"/>
        <w:numPr>
          <w:ilvl w:val="0"/>
          <w:numId w:val="25"/>
        </w:numPr>
      </w:pPr>
      <w:r w:rsidRPr="00C30916">
        <w:lastRenderedPageBreak/>
        <w:t xml:space="preserve">Not have contributors/speakers from one practice or lived experience, except </w:t>
      </w:r>
      <w:r w:rsidR="004919FF" w:rsidRPr="00C30916">
        <w:t xml:space="preserve">for activity such as tours (where this is the case, the content of the tour must be representative) </w:t>
      </w:r>
    </w:p>
    <w:p w14:paraId="2EFB8075" w14:textId="06348A02" w:rsidR="005B21D1" w:rsidRPr="00C30916" w:rsidRDefault="005B21D1" w:rsidP="006D490B">
      <w:pPr>
        <w:pStyle w:val="ListParagraph"/>
        <w:numPr>
          <w:ilvl w:val="0"/>
          <w:numId w:val="25"/>
        </w:numPr>
      </w:pPr>
      <w:r w:rsidRPr="00C30916">
        <w:t xml:space="preserve">Have audio described and captions content, where applicable – and BSL interpretation </w:t>
      </w:r>
      <w:r w:rsidR="00EB4901" w:rsidRPr="00C30916">
        <w:t xml:space="preserve">available (to </w:t>
      </w:r>
      <w:r w:rsidRPr="00C30916">
        <w:t>request</w:t>
      </w:r>
      <w:r w:rsidR="00EB4901" w:rsidRPr="00C30916">
        <w:t>)</w:t>
      </w:r>
    </w:p>
    <w:p w14:paraId="4B1FC577" w14:textId="77C38C00" w:rsidR="00DB7145" w:rsidRPr="00C30916" w:rsidRDefault="00DB7145" w:rsidP="006D490B">
      <w:pPr>
        <w:pStyle w:val="ListParagraph"/>
        <w:numPr>
          <w:ilvl w:val="0"/>
          <w:numId w:val="25"/>
        </w:numPr>
      </w:pPr>
      <w:r w:rsidRPr="00C30916">
        <w:t xml:space="preserve">Be captured in a way that can be accessed by those who can’t make the </w:t>
      </w:r>
      <w:r w:rsidR="00B628E1">
        <w:t>activity</w:t>
      </w:r>
      <w:r w:rsidR="00B628E1" w:rsidRPr="00C30916">
        <w:t xml:space="preserve"> </w:t>
      </w:r>
      <w:r w:rsidRPr="00C30916">
        <w:t>in person</w:t>
      </w:r>
      <w:r w:rsidR="00B628E1">
        <w:t xml:space="preserve">, </w:t>
      </w:r>
      <w:r w:rsidRPr="00C30916">
        <w:t>whether as</w:t>
      </w:r>
      <w:r w:rsidR="001A65BA" w:rsidRPr="00C30916">
        <w:t xml:space="preserve"> </w:t>
      </w:r>
      <w:r w:rsidRPr="00C30916">
        <w:t>livestream, recording</w:t>
      </w:r>
      <w:r w:rsidR="001A65BA" w:rsidRPr="00C30916">
        <w:t xml:space="preserve">, </w:t>
      </w:r>
      <w:r w:rsidRPr="00C30916">
        <w:t>detailed write up</w:t>
      </w:r>
      <w:r w:rsidR="001A65BA" w:rsidRPr="00C30916">
        <w:t xml:space="preserve"> or video.</w:t>
      </w:r>
    </w:p>
    <w:p w14:paraId="2C6CFFEA" w14:textId="77777777" w:rsidR="00A978DE" w:rsidRPr="00C30916" w:rsidRDefault="00A978DE" w:rsidP="006D490B"/>
    <w:p w14:paraId="563B6F5A" w14:textId="53F14D69" w:rsidR="00A978DE" w:rsidRPr="00C30916" w:rsidRDefault="00A978DE" w:rsidP="006D490B">
      <w:pPr>
        <w:rPr>
          <w:b/>
          <w:bCs/>
        </w:rPr>
      </w:pPr>
      <w:r w:rsidRPr="00C30916">
        <w:t xml:space="preserve">All the above means LFA attendees can make informed choices about engaging with you and your activity – either by exploring the listing or getting in touch. </w:t>
      </w:r>
    </w:p>
    <w:p w14:paraId="34AC2C4C" w14:textId="19ED3A2A" w:rsidR="00EE466A" w:rsidRPr="00C30916" w:rsidRDefault="00BB29C8" w:rsidP="006D490B">
      <w:pPr>
        <w:rPr>
          <w:b/>
          <w:bCs/>
          <w:color w:val="E5007D"/>
        </w:rPr>
      </w:pPr>
      <w:r w:rsidRPr="00C30916">
        <w:rPr>
          <w:b/>
          <w:bCs/>
          <w:color w:val="E5007D"/>
        </w:rPr>
        <w:t>There is no such thing (or very unlikely) to have a “fully accessible building</w:t>
      </w:r>
      <w:r w:rsidR="00EE466A" w:rsidRPr="00C30916">
        <w:rPr>
          <w:b/>
          <w:bCs/>
          <w:color w:val="E5007D"/>
        </w:rPr>
        <w:t xml:space="preserve"> or </w:t>
      </w:r>
      <w:r w:rsidR="00B628E1">
        <w:rPr>
          <w:b/>
          <w:bCs/>
          <w:color w:val="E5007D"/>
        </w:rPr>
        <w:t>activity</w:t>
      </w:r>
      <w:r w:rsidRPr="00C30916">
        <w:rPr>
          <w:b/>
          <w:bCs/>
          <w:color w:val="E5007D"/>
        </w:rPr>
        <w:t>”, unless you are ticketing every box</w:t>
      </w:r>
      <w:r w:rsidR="00EE466A" w:rsidRPr="00C30916">
        <w:rPr>
          <w:b/>
          <w:bCs/>
          <w:color w:val="E5007D"/>
        </w:rPr>
        <w:t xml:space="preserve"> and beyond</w:t>
      </w:r>
      <w:r w:rsidRPr="00C30916">
        <w:rPr>
          <w:b/>
          <w:bCs/>
          <w:color w:val="E5007D"/>
        </w:rPr>
        <w:t>. So be true about what you can or cannot offer.</w:t>
      </w:r>
      <w:r w:rsidR="00EE466A" w:rsidRPr="00C30916">
        <w:rPr>
          <w:b/>
          <w:bCs/>
          <w:color w:val="E5007D"/>
        </w:rPr>
        <w:t xml:space="preserve"> The last thing we want is people arriving at the activity to find out it different to what was expected.  </w:t>
      </w:r>
    </w:p>
    <w:p w14:paraId="617B6E1D" w14:textId="77777777" w:rsidR="00EE466A" w:rsidRPr="00C30916" w:rsidRDefault="00EE466A" w:rsidP="006D490B">
      <w:pPr>
        <w:rPr>
          <w:b/>
          <w:bCs/>
        </w:rPr>
      </w:pPr>
    </w:p>
    <w:p w14:paraId="6DA0FA1D" w14:textId="12124205" w:rsidR="0089329B" w:rsidRPr="00C30916" w:rsidRDefault="00E07886" w:rsidP="006D490B">
      <w:pPr>
        <w:rPr>
          <w:b/>
          <w:bCs/>
        </w:rPr>
      </w:pPr>
      <w:r w:rsidRPr="00C30916">
        <w:rPr>
          <w:b/>
          <w:bCs/>
        </w:rPr>
        <w:t>______</w:t>
      </w:r>
    </w:p>
    <w:p w14:paraId="63D3B4BC" w14:textId="10F1ACA1" w:rsidR="0089329B" w:rsidRPr="00C30916" w:rsidRDefault="0089329B" w:rsidP="0089329B">
      <w:pPr>
        <w:pStyle w:val="Heading2"/>
      </w:pPr>
      <w:r w:rsidRPr="00C30916">
        <w:rPr>
          <w:color w:val="E5007D"/>
        </w:rPr>
        <w:t xml:space="preserve">Q: </w:t>
      </w:r>
      <w:r w:rsidRPr="00C30916">
        <w:t>I’m not sure I meet these criteria, what should I do?</w:t>
      </w:r>
    </w:p>
    <w:p w14:paraId="4BC986AF" w14:textId="241CE2D9" w:rsidR="0089329B" w:rsidRPr="00C30916" w:rsidRDefault="0089329B" w:rsidP="0089329B">
      <w:r w:rsidRPr="00C30916">
        <w:t xml:space="preserve">Where you feel this will not be the case, speak to the LFA team as soon as possible, to understand what steps can be taken to ensure your </w:t>
      </w:r>
      <w:r w:rsidR="00B628E1">
        <w:t>activity</w:t>
      </w:r>
      <w:r w:rsidRPr="00C30916">
        <w:t xml:space="preserve"> is included in the LFA programme. </w:t>
      </w:r>
    </w:p>
    <w:p w14:paraId="6ECBD082" w14:textId="77777777" w:rsidR="0089329B" w:rsidRPr="00C30916" w:rsidRDefault="0089329B" w:rsidP="0089329B"/>
    <w:p w14:paraId="0D40C11E" w14:textId="430B05A9" w:rsidR="0089329B" w:rsidRPr="00C30916" w:rsidRDefault="0089329B" w:rsidP="0089329B">
      <w:pPr>
        <w:pStyle w:val="Heading2"/>
      </w:pPr>
      <w:bookmarkStart w:id="5" w:name="_Toc216097909"/>
      <w:r w:rsidRPr="00C30916">
        <w:rPr>
          <w:color w:val="E5007D"/>
        </w:rPr>
        <w:t xml:space="preserve">Q: </w:t>
      </w:r>
      <w:r w:rsidRPr="00C30916">
        <w:t xml:space="preserve">Why </w:t>
      </w:r>
      <w:bookmarkEnd w:id="5"/>
      <w:r w:rsidRPr="00C30916">
        <w:t>is this so important for LFA?</w:t>
      </w:r>
    </w:p>
    <w:p w14:paraId="083D51B3" w14:textId="77777777" w:rsidR="0089329B" w:rsidRPr="00C30916" w:rsidRDefault="0089329B" w:rsidP="0089329B">
      <w:r w:rsidRPr="00C30916">
        <w:rPr>
          <w:u w:val="single"/>
        </w:rPr>
        <w:t>Firstly, it’s the law</w:t>
      </w:r>
      <w:r w:rsidRPr="00C30916">
        <w:t xml:space="preserve">. It is unlawful for service providers to treat disabled people less favourably because they are Disabled (Equality Act,2010). </w:t>
      </w:r>
    </w:p>
    <w:p w14:paraId="3374038A" w14:textId="77777777" w:rsidR="0089329B" w:rsidRPr="00C30916" w:rsidRDefault="0089329B" w:rsidP="0089329B">
      <w:r w:rsidRPr="00C30916">
        <w:rPr>
          <w:u w:val="single"/>
        </w:rPr>
        <w:t>Secondly, Valuing Diversity is a core value of our New London Agenda and not a “nice to have”.</w:t>
      </w:r>
      <w:r w:rsidRPr="00C30916">
        <w:t xml:space="preserve">  It’s not about ticking a box at the last minute and certainly not doing nothing at all. It’s about frequently stepping back to understand potential barriers and the actions needed to mitigate these. </w:t>
      </w:r>
    </w:p>
    <w:p w14:paraId="04B891DD" w14:textId="77777777" w:rsidR="0089329B" w:rsidRPr="00C30916" w:rsidRDefault="0089329B" w:rsidP="0089329B">
      <w:r w:rsidRPr="00C30916">
        <w:rPr>
          <w:u w:val="single"/>
        </w:rPr>
        <w:t>Thirdly, we can all do what’s within our means</w:t>
      </w:r>
      <w:r w:rsidRPr="00C30916">
        <w:t>. We recognise LFA Organisers range from one individual to global practices, and therefore the resources available varies. However, these days, many actions do not require any money, or much time and so there is no excuse for completely inaccessible activity. And these activities will not be accepted into the LFA programme.</w:t>
      </w:r>
    </w:p>
    <w:p w14:paraId="41D35795" w14:textId="77777777" w:rsidR="0089329B" w:rsidRPr="00C30916" w:rsidRDefault="0089329B" w:rsidP="006D490B"/>
    <w:p w14:paraId="58306342" w14:textId="77777777" w:rsidR="00C2093E" w:rsidRPr="00C30916" w:rsidRDefault="00C2093E" w:rsidP="00132CBD">
      <w:pPr>
        <w:pStyle w:val="Heading1"/>
      </w:pPr>
      <w:bookmarkStart w:id="6" w:name="_Toc216102027"/>
    </w:p>
    <w:p w14:paraId="7E7F0E16" w14:textId="6AABB44A" w:rsidR="0078588E" w:rsidRPr="00C30916" w:rsidRDefault="0089329B" w:rsidP="00132CBD">
      <w:pPr>
        <w:pStyle w:val="Heading1"/>
      </w:pPr>
      <w:r w:rsidRPr="00C30916">
        <w:lastRenderedPageBreak/>
        <w:t>C</w:t>
      </w:r>
      <w:r w:rsidR="0078588E" w:rsidRPr="00C30916">
        <w:t>onsiderations for LFA Organiser</w:t>
      </w:r>
      <w:r w:rsidRPr="00C30916">
        <w:t>s</w:t>
      </w:r>
      <w:r w:rsidR="0078588E" w:rsidRPr="00C30916">
        <w:t xml:space="preserve"> </w:t>
      </w:r>
      <w:r w:rsidR="00132CBD" w:rsidRPr="00C30916">
        <w:t xml:space="preserve">when planning </w:t>
      </w:r>
      <w:r w:rsidRPr="00C30916">
        <w:t xml:space="preserve">LFA </w:t>
      </w:r>
      <w:r w:rsidR="00132CBD" w:rsidRPr="00C30916">
        <w:t>activity</w:t>
      </w:r>
      <w:bookmarkEnd w:id="6"/>
    </w:p>
    <w:p w14:paraId="7ACCBD1F" w14:textId="4114148E" w:rsidR="003A6BFC" w:rsidRPr="00C30916" w:rsidRDefault="003A6BFC" w:rsidP="006D490B">
      <w:r w:rsidRPr="00C30916">
        <w:t xml:space="preserve">Have you considered whether your activity can be engaged with and enjoyed by a wide range of people? </w:t>
      </w:r>
    </w:p>
    <w:p w14:paraId="1B804B52" w14:textId="77777777" w:rsidR="003A6BFC" w:rsidRPr="00C30916" w:rsidRDefault="003A6BFC" w:rsidP="006D490B">
      <w:r w:rsidRPr="00C30916">
        <w:t>If not, is there a particular reason why? For example, does it exclude a certain group through its format, content, costs, or language?</w:t>
      </w:r>
    </w:p>
    <w:p w14:paraId="23D64269" w14:textId="77777777" w:rsidR="003A6BFC" w:rsidRPr="00C30916" w:rsidRDefault="003A6BFC" w:rsidP="006D490B">
      <w:r w:rsidRPr="00C30916">
        <w:t>You will never reach a wide and diverse audience if you don’t create an invite and environment which allows for people to feel comfortable, safe and welcome.</w:t>
      </w:r>
    </w:p>
    <w:p w14:paraId="40D1FD4D" w14:textId="77777777" w:rsidR="003A6BFC" w:rsidRPr="00C30916" w:rsidRDefault="003A6BFC" w:rsidP="006D490B">
      <w:pPr>
        <w:pStyle w:val="Heading3"/>
      </w:pPr>
    </w:p>
    <w:p w14:paraId="7BB49F77" w14:textId="6DBE83C5" w:rsidR="008A6454" w:rsidRPr="00C30916" w:rsidRDefault="008A6454" w:rsidP="00132CBD">
      <w:pPr>
        <w:pStyle w:val="Heading2"/>
      </w:pPr>
      <w:bookmarkStart w:id="7" w:name="_Toc216097900"/>
      <w:r w:rsidRPr="00C30916">
        <w:t>Location</w:t>
      </w:r>
      <w:bookmarkEnd w:id="7"/>
    </w:p>
    <w:p w14:paraId="44152EE3" w14:textId="61BEDA1C" w:rsidR="008A6454" w:rsidRPr="00C30916" w:rsidRDefault="001F1C30" w:rsidP="006D490B">
      <w:r w:rsidRPr="00C30916">
        <w:t xml:space="preserve">The location of your activity often has the biggest impact on people’s ability to attend. </w:t>
      </w:r>
      <w:r w:rsidR="008A6454" w:rsidRPr="00C30916">
        <w:t xml:space="preserve">Consider where your activity is taking place, and what the barriers to entry or movement might be. </w:t>
      </w:r>
      <w:r w:rsidR="00FC4DCC" w:rsidRPr="00C30916">
        <w:t>For example, consider:</w:t>
      </w:r>
    </w:p>
    <w:p w14:paraId="5E6FF7CE" w14:textId="0DA96AEC" w:rsidR="003E51A7" w:rsidRPr="00C30916" w:rsidRDefault="00FC4DCC" w:rsidP="006D490B">
      <w:pPr>
        <w:pStyle w:val="ListParagraph"/>
        <w:numPr>
          <w:ilvl w:val="0"/>
          <w:numId w:val="27"/>
        </w:numPr>
      </w:pPr>
      <w:r w:rsidRPr="00C30916">
        <w:t>W</w:t>
      </w:r>
      <w:r w:rsidR="00784551" w:rsidRPr="00C30916">
        <w:t xml:space="preserve">hether the chosen </w:t>
      </w:r>
      <w:r w:rsidR="003E51A7" w:rsidRPr="00C30916">
        <w:t>location</w:t>
      </w:r>
      <w:r w:rsidR="00784551" w:rsidRPr="00C30916">
        <w:t xml:space="preserve"> for your activity</w:t>
      </w:r>
      <w:r w:rsidR="003E51A7" w:rsidRPr="00C30916">
        <w:t xml:space="preserve"> meets the </w:t>
      </w:r>
      <w:r w:rsidR="008A1DE2" w:rsidRPr="00C30916">
        <w:t>minimum access and care levels expected (with LFA activities) to begin with</w:t>
      </w:r>
    </w:p>
    <w:p w14:paraId="5EE7AD04" w14:textId="02DC92EB" w:rsidR="003E51A7" w:rsidRPr="00C30916" w:rsidRDefault="00FC4DCC" w:rsidP="006D490B">
      <w:pPr>
        <w:pStyle w:val="ListParagraph"/>
        <w:numPr>
          <w:ilvl w:val="0"/>
          <w:numId w:val="27"/>
        </w:numPr>
      </w:pPr>
      <w:r w:rsidRPr="00C30916">
        <w:t xml:space="preserve">Whether </w:t>
      </w:r>
      <w:r w:rsidR="00784551" w:rsidRPr="00C30916">
        <w:t>the</w:t>
      </w:r>
      <w:r w:rsidR="003E51A7" w:rsidRPr="00C30916">
        <w:t xml:space="preserve"> limitations</w:t>
      </w:r>
      <w:r w:rsidR="00784551" w:rsidRPr="00C30916">
        <w:t xml:space="preserve"> of your location</w:t>
      </w:r>
      <w:r w:rsidR="003E51A7" w:rsidRPr="00C30916">
        <w:t xml:space="preserve">, and </w:t>
      </w:r>
      <w:r w:rsidR="005A55AE" w:rsidRPr="00C30916">
        <w:t>adaptions you can make</w:t>
      </w:r>
      <w:r w:rsidR="007846FA" w:rsidRPr="00C30916">
        <w:t xml:space="preserve"> </w:t>
      </w:r>
      <w:r w:rsidR="003B6034" w:rsidRPr="00C30916">
        <w:t>to prevent barriers. W</w:t>
      </w:r>
      <w:r w:rsidR="007846FA" w:rsidRPr="00C30916">
        <w:t>here this is not possible state these clearly in the listing</w:t>
      </w:r>
      <w:r w:rsidR="003B6034" w:rsidRPr="00C30916">
        <w:t xml:space="preserve"> and consider </w:t>
      </w:r>
      <w:r w:rsidR="003E51A7" w:rsidRPr="00C30916">
        <w:t xml:space="preserve">alternative forms of engagement </w:t>
      </w:r>
      <w:r w:rsidR="005A5A29" w:rsidRPr="00C30916">
        <w:t xml:space="preserve">you can offer </w:t>
      </w:r>
      <w:r w:rsidR="003E51A7" w:rsidRPr="00C30916">
        <w:t>(livestream, recording, transcript).</w:t>
      </w:r>
      <w:r w:rsidR="003B6034" w:rsidRPr="00C30916">
        <w:t xml:space="preserve"> </w:t>
      </w:r>
    </w:p>
    <w:p w14:paraId="44BE0E83" w14:textId="3B3F6E3D" w:rsidR="00357520" w:rsidRPr="00C30916" w:rsidRDefault="00FC4DCC" w:rsidP="00357520">
      <w:pPr>
        <w:pStyle w:val="ListParagraph"/>
        <w:numPr>
          <w:ilvl w:val="0"/>
          <w:numId w:val="27"/>
        </w:numPr>
      </w:pPr>
      <w:r w:rsidRPr="00C30916">
        <w:t>T</w:t>
      </w:r>
      <w:r w:rsidR="00784551" w:rsidRPr="00C30916">
        <w:t>he journey to the location</w:t>
      </w:r>
      <w:r w:rsidR="004B70AE" w:rsidRPr="00C30916">
        <w:t xml:space="preserve"> also </w:t>
      </w:r>
      <w:r w:rsidR="00BC2038" w:rsidRPr="00C30916">
        <w:t xml:space="preserve">– such as proximity to public transport, lighting if </w:t>
      </w:r>
      <w:r w:rsidR="00B628E1">
        <w:t>activity</w:t>
      </w:r>
      <w:r w:rsidR="00B628E1" w:rsidRPr="00C30916">
        <w:t xml:space="preserve"> </w:t>
      </w:r>
      <w:r w:rsidR="00BC2038" w:rsidRPr="00C30916">
        <w:t xml:space="preserve">ends after dusk, availability of Blue Badge parking and wayfinding from the street to the entrance/starting point. </w:t>
      </w:r>
    </w:p>
    <w:p w14:paraId="731CC319" w14:textId="13371F72" w:rsidR="001F1C30" w:rsidRPr="00C30916" w:rsidRDefault="003B6034" w:rsidP="00357520">
      <w:pPr>
        <w:pStyle w:val="ListParagraph"/>
        <w:numPr>
          <w:ilvl w:val="0"/>
          <w:numId w:val="27"/>
        </w:numPr>
      </w:pPr>
      <w:r w:rsidRPr="00C30916">
        <w:t>For (walking) tours</w:t>
      </w:r>
      <w:r w:rsidR="00357520" w:rsidRPr="00C30916">
        <w:t>, ensure the</w:t>
      </w:r>
      <w:r w:rsidR="00357520" w:rsidRPr="00C30916">
        <w:t xml:space="preserve"> route is step free, wide and flat enough for all.</w:t>
      </w:r>
      <w:r w:rsidRPr="00C30916">
        <w:t xml:space="preserve"> </w:t>
      </w:r>
    </w:p>
    <w:p w14:paraId="0ED503ED" w14:textId="6E6B6CDB" w:rsidR="00BC2038" w:rsidRPr="00C30916" w:rsidRDefault="00965C25" w:rsidP="006D490B">
      <w:pPr>
        <w:pStyle w:val="ListParagraph"/>
        <w:numPr>
          <w:ilvl w:val="0"/>
          <w:numId w:val="27"/>
        </w:numPr>
      </w:pPr>
      <w:r w:rsidRPr="00C30916">
        <w:t>If online - a</w:t>
      </w:r>
      <w:r w:rsidR="00FC4DCC" w:rsidRPr="00C30916">
        <w:t>ccessibility of online platform</w:t>
      </w:r>
      <w:r w:rsidRPr="00C30916">
        <w:t>,</w:t>
      </w:r>
      <w:r w:rsidR="00A85507" w:rsidRPr="00C30916">
        <w:t xml:space="preserve"> and ability to </w:t>
      </w:r>
      <w:r w:rsidRPr="00C30916">
        <w:t xml:space="preserve">pin interpreters, </w:t>
      </w:r>
      <w:r w:rsidR="00A85507" w:rsidRPr="00C30916">
        <w:t xml:space="preserve">record and use captions </w:t>
      </w:r>
      <w:r w:rsidR="00872093" w:rsidRPr="00C30916">
        <w:t>easily</w:t>
      </w:r>
      <w:r w:rsidR="00A85507" w:rsidRPr="00C30916">
        <w:t xml:space="preserve">. </w:t>
      </w:r>
    </w:p>
    <w:p w14:paraId="50BF5754" w14:textId="1D471ADF" w:rsidR="005E3C22" w:rsidRPr="00C30916" w:rsidRDefault="00965C25" w:rsidP="005E3C22">
      <w:pPr>
        <w:pStyle w:val="ListParagraph"/>
        <w:numPr>
          <w:ilvl w:val="0"/>
          <w:numId w:val="27"/>
        </w:numPr>
      </w:pPr>
      <w:r w:rsidRPr="00C30916">
        <w:t xml:space="preserve">Whether you can create </w:t>
      </w:r>
      <w:r w:rsidR="00E571CF" w:rsidRPr="00C30916">
        <w:t xml:space="preserve">an </w:t>
      </w:r>
      <w:r w:rsidR="005E3C22" w:rsidRPr="00C30916">
        <w:t>access guide</w:t>
      </w:r>
      <w:r w:rsidR="00E571CF" w:rsidRPr="00C30916">
        <w:t xml:space="preserve"> or sensory map</w:t>
      </w:r>
      <w:r w:rsidR="005E3C22" w:rsidRPr="00C30916">
        <w:t xml:space="preserve"> </w:t>
      </w:r>
      <w:r w:rsidR="00E571CF" w:rsidRPr="00C30916">
        <w:t xml:space="preserve">for the location, </w:t>
      </w:r>
      <w:r w:rsidR="005E3C22" w:rsidRPr="00C30916">
        <w:t xml:space="preserve">if </w:t>
      </w:r>
      <w:r w:rsidR="00E571CF" w:rsidRPr="00C30916">
        <w:t>this doesn’t exist already</w:t>
      </w:r>
    </w:p>
    <w:p w14:paraId="2BA76AF7" w14:textId="77777777" w:rsidR="005E3C22" w:rsidRPr="00C30916" w:rsidRDefault="005E3C22" w:rsidP="00965C25">
      <w:pPr>
        <w:pStyle w:val="ListParagraph"/>
        <w:ind w:left="360"/>
      </w:pPr>
    </w:p>
    <w:p w14:paraId="2604833A" w14:textId="77777777" w:rsidR="00BC2038" w:rsidRPr="00C30916" w:rsidRDefault="00BC2038" w:rsidP="006D490B">
      <w:pPr>
        <w:pStyle w:val="ListParagraph"/>
        <w:rPr>
          <w:highlight w:val="cyan"/>
        </w:rPr>
      </w:pPr>
    </w:p>
    <w:p w14:paraId="18C55A6E" w14:textId="77777777" w:rsidR="001F1C30" w:rsidRPr="00C30916" w:rsidRDefault="001F1C30" w:rsidP="00132CBD">
      <w:pPr>
        <w:pStyle w:val="Heading2"/>
      </w:pPr>
      <w:bookmarkStart w:id="8" w:name="_Toc216097901"/>
      <w:r w:rsidRPr="00C30916">
        <w:t>Timings</w:t>
      </w:r>
      <w:bookmarkEnd w:id="8"/>
    </w:p>
    <w:p w14:paraId="662AEDDF" w14:textId="7891F5D6" w:rsidR="001F1C30" w:rsidRPr="00C30916" w:rsidRDefault="00DA2192" w:rsidP="006D490B">
      <w:r w:rsidRPr="00C30916">
        <w:t xml:space="preserve">When your activity happens can make the difference between someone being able to attend or not. </w:t>
      </w:r>
      <w:r w:rsidR="001F1C30" w:rsidRPr="00C30916">
        <w:t>Consider who your activity is for, and when they will actually be able to attend and have the most energy to engage. For example</w:t>
      </w:r>
      <w:r w:rsidR="00FC4DCC" w:rsidRPr="00C30916">
        <w:t>, consider:</w:t>
      </w:r>
    </w:p>
    <w:p w14:paraId="07EF2473" w14:textId="1F8B03A4" w:rsidR="001F1C30" w:rsidRPr="00C30916" w:rsidRDefault="00FC4DCC" w:rsidP="006D490B">
      <w:pPr>
        <w:pStyle w:val="ListParagraph"/>
        <w:numPr>
          <w:ilvl w:val="1"/>
          <w:numId w:val="26"/>
        </w:numPr>
      </w:pPr>
      <w:r w:rsidRPr="00C30916">
        <w:t xml:space="preserve">Whether </w:t>
      </w:r>
      <w:r w:rsidR="001F1C30" w:rsidRPr="00C30916">
        <w:t xml:space="preserve">audience may have childcare or caregiver commitments, or don’t have enough energy for an </w:t>
      </w:r>
      <w:r w:rsidR="00B628E1">
        <w:t>activity</w:t>
      </w:r>
      <w:r w:rsidR="00B628E1" w:rsidRPr="00C30916">
        <w:t xml:space="preserve"> </w:t>
      </w:r>
      <w:r w:rsidR="001F1C30" w:rsidRPr="00C30916">
        <w:t>starting at 7/8pm.</w:t>
      </w:r>
    </w:p>
    <w:p w14:paraId="7C561263" w14:textId="0A8AF572" w:rsidR="001F1C30" w:rsidRPr="00C30916" w:rsidRDefault="00FC4DCC" w:rsidP="006D490B">
      <w:pPr>
        <w:pStyle w:val="ListParagraph"/>
        <w:numPr>
          <w:ilvl w:val="1"/>
          <w:numId w:val="26"/>
        </w:numPr>
      </w:pPr>
      <w:r w:rsidRPr="00C30916">
        <w:t xml:space="preserve">Whether </w:t>
      </w:r>
      <w:r w:rsidR="001F1C30" w:rsidRPr="00C30916">
        <w:t>you could run two versions of the same activity or an extra quite or low stimulus time slot</w:t>
      </w:r>
    </w:p>
    <w:p w14:paraId="44FC546D" w14:textId="69D6BFDD" w:rsidR="009A266B" w:rsidRPr="00C30916" w:rsidRDefault="009A266B" w:rsidP="006D490B">
      <w:pPr>
        <w:pStyle w:val="ListParagraph"/>
        <w:numPr>
          <w:ilvl w:val="1"/>
          <w:numId w:val="26"/>
        </w:numPr>
      </w:pPr>
      <w:r w:rsidRPr="00C30916">
        <w:lastRenderedPageBreak/>
        <w:t xml:space="preserve">Whether you can shorten your activity or break it up into parts to make engagement more manageable, including </w:t>
      </w:r>
      <w:r w:rsidR="00741A0F" w:rsidRPr="00C30916">
        <w:t>regular breaks every 45-60 mins</w:t>
      </w:r>
    </w:p>
    <w:p w14:paraId="70245FF9" w14:textId="699F4E62" w:rsidR="00FC4DCC" w:rsidRPr="00C30916" w:rsidRDefault="00FC4DCC" w:rsidP="006D490B">
      <w:pPr>
        <w:pStyle w:val="ListParagraph"/>
        <w:numPr>
          <w:ilvl w:val="1"/>
          <w:numId w:val="26"/>
        </w:numPr>
      </w:pPr>
      <w:r w:rsidRPr="00C30916">
        <w:t xml:space="preserve">Avoiding activity on weekdays before or during work for </w:t>
      </w:r>
      <w:r w:rsidR="006E39B0" w:rsidRPr="00C30916">
        <w:t xml:space="preserve">the </w:t>
      </w:r>
      <w:proofErr w:type="gramStart"/>
      <w:r w:rsidR="006E39B0" w:rsidRPr="00C30916">
        <w:t>general</w:t>
      </w:r>
      <w:r w:rsidRPr="00C30916">
        <w:t xml:space="preserve"> public</w:t>
      </w:r>
      <w:proofErr w:type="gramEnd"/>
      <w:r w:rsidRPr="00C30916">
        <w:t xml:space="preserve"> </w:t>
      </w:r>
    </w:p>
    <w:p w14:paraId="7FD1F714" w14:textId="035F60FC" w:rsidR="00872093" w:rsidRPr="00C30916" w:rsidRDefault="00FC4DCC" w:rsidP="00741A0F">
      <w:pPr>
        <w:pStyle w:val="ListParagraph"/>
        <w:numPr>
          <w:ilvl w:val="1"/>
          <w:numId w:val="26"/>
        </w:numPr>
      </w:pPr>
      <w:r w:rsidRPr="00C30916">
        <w:t>Avoiding activity during or just after rush hour, as this can be an overwhelming time for some</w:t>
      </w:r>
    </w:p>
    <w:p w14:paraId="2BA0FDE7" w14:textId="77777777" w:rsidR="00741A0F" w:rsidRPr="00C30916" w:rsidRDefault="00741A0F" w:rsidP="00741A0F">
      <w:pPr>
        <w:pStyle w:val="ListParagraph"/>
        <w:ind w:left="360"/>
      </w:pPr>
    </w:p>
    <w:p w14:paraId="4304AF21" w14:textId="00B15680" w:rsidR="00872093" w:rsidRPr="00C30916" w:rsidRDefault="00132CBD" w:rsidP="00132CBD">
      <w:pPr>
        <w:pStyle w:val="Heading2"/>
      </w:pPr>
      <w:bookmarkStart w:id="9" w:name="_Toc216097902"/>
      <w:r w:rsidRPr="00C30916">
        <w:t xml:space="preserve">Contributors </w:t>
      </w:r>
      <w:r w:rsidR="00872093" w:rsidRPr="00C30916">
        <w:t>/ Speakers</w:t>
      </w:r>
      <w:bookmarkEnd w:id="9"/>
    </w:p>
    <w:p w14:paraId="3F64E8D9" w14:textId="369ED50B" w:rsidR="00DA2192" w:rsidRPr="00C30916" w:rsidRDefault="00DA2192" w:rsidP="006D490B">
      <w:r w:rsidRPr="00C30916">
        <w:t>Who is involved in your activity can determine who will engage and attend the activity on the day. Consider who your activity is for, who you might involve and who may not currently feel welcome? For example:</w:t>
      </w:r>
    </w:p>
    <w:p w14:paraId="0AF1C0EF" w14:textId="08B86578" w:rsidR="00A87391" w:rsidRPr="00C30916" w:rsidRDefault="00A87391" w:rsidP="006D490B">
      <w:pPr>
        <w:pStyle w:val="ListParagraph"/>
        <w:numPr>
          <w:ilvl w:val="0"/>
          <w:numId w:val="28"/>
        </w:numPr>
      </w:pPr>
      <w:r w:rsidRPr="00C30916">
        <w:t xml:space="preserve">Invite </w:t>
      </w:r>
      <w:r w:rsidR="001157FD" w:rsidRPr="00C30916">
        <w:t xml:space="preserve">contributors </w:t>
      </w:r>
      <w:r w:rsidRPr="00C30916">
        <w:t>who represent a range of voices, backgrounds and experiences</w:t>
      </w:r>
      <w:r w:rsidR="00805069" w:rsidRPr="00C30916">
        <w:t>, ideally financially honouring time where possible</w:t>
      </w:r>
      <w:r w:rsidR="008210D1" w:rsidRPr="00C30916">
        <w:t xml:space="preserve"> and offering early arrival options or preview visits if helpful</w:t>
      </w:r>
    </w:p>
    <w:p w14:paraId="38BDC311" w14:textId="6258D6E4" w:rsidR="001157FD" w:rsidRPr="00C30916" w:rsidRDefault="003739C5" w:rsidP="006D490B">
      <w:pPr>
        <w:pStyle w:val="ListParagraph"/>
        <w:numPr>
          <w:ilvl w:val="0"/>
          <w:numId w:val="28"/>
        </w:numPr>
      </w:pPr>
      <w:r w:rsidRPr="00C30916">
        <w:t xml:space="preserve">Once invited, participants need to be treated with care and respect. </w:t>
      </w:r>
      <w:r w:rsidR="001157FD" w:rsidRPr="00C30916">
        <w:t>Ask all contributors to share</w:t>
      </w:r>
      <w:r w:rsidR="00097E87" w:rsidRPr="00C30916">
        <w:t xml:space="preserve"> any</w:t>
      </w:r>
      <w:r w:rsidR="001157FD" w:rsidRPr="00C30916">
        <w:t xml:space="preserve"> access needs</w:t>
      </w:r>
      <w:r w:rsidR="00097E87" w:rsidRPr="00C30916">
        <w:t xml:space="preserve"> they may to make them more comfortable – and for you to get the best out of them</w:t>
      </w:r>
      <w:r w:rsidR="008210D1" w:rsidRPr="00C30916">
        <w:t xml:space="preserve">. </w:t>
      </w:r>
      <w:r w:rsidR="00097E87" w:rsidRPr="00C30916">
        <w:t xml:space="preserve">Once you have this, work out a plan to immediately action </w:t>
      </w:r>
      <w:r w:rsidR="00FD5866" w:rsidRPr="00C30916">
        <w:t>any needs that are shared</w:t>
      </w:r>
      <w:r w:rsidR="00592D8A" w:rsidRPr="00C30916">
        <w:t xml:space="preserve">. </w:t>
      </w:r>
      <w:r w:rsidR="008210D1" w:rsidRPr="00C30916">
        <w:t xml:space="preserve"> </w:t>
      </w:r>
    </w:p>
    <w:p w14:paraId="0812599E" w14:textId="6AE87C97" w:rsidR="00872093" w:rsidRPr="00C30916" w:rsidRDefault="008210D1" w:rsidP="006D490B">
      <w:pPr>
        <w:pStyle w:val="ListParagraph"/>
        <w:numPr>
          <w:ilvl w:val="1"/>
          <w:numId w:val="28"/>
        </w:numPr>
      </w:pPr>
      <w:r w:rsidRPr="00C30916">
        <w:t xml:space="preserve">You may want to use an access rider to allow individuals to disclose as much or as little as they would like. </w:t>
      </w:r>
    </w:p>
    <w:p w14:paraId="5FC31D0E" w14:textId="7AB496A3" w:rsidR="006E2ED6" w:rsidRPr="00C30916" w:rsidRDefault="006E2ED6" w:rsidP="006D490B">
      <w:pPr>
        <w:pStyle w:val="ListParagraph"/>
        <w:numPr>
          <w:ilvl w:val="1"/>
          <w:numId w:val="28"/>
        </w:numPr>
      </w:pPr>
      <w:r w:rsidRPr="00C30916">
        <w:t>To ensure respect</w:t>
      </w:r>
      <w:r w:rsidR="00592D8A" w:rsidRPr="00C30916">
        <w:t>ful behaviour, e</w:t>
      </w:r>
      <w:r w:rsidRPr="00C30916">
        <w:t>nsure you ask about access requirements, not people’s impairments</w:t>
      </w:r>
      <w:r w:rsidR="00592D8A" w:rsidRPr="00C30916">
        <w:t xml:space="preserve"> and ask questions to the contributor or LFA team if you are unclear, to avoid making assumptions</w:t>
      </w:r>
    </w:p>
    <w:p w14:paraId="59ADF322" w14:textId="77777777" w:rsidR="00775FCB" w:rsidRPr="00C30916" w:rsidRDefault="001676F1" w:rsidP="006D490B">
      <w:pPr>
        <w:pStyle w:val="ListParagraph"/>
        <w:numPr>
          <w:ilvl w:val="0"/>
          <w:numId w:val="28"/>
        </w:numPr>
      </w:pPr>
      <w:r w:rsidRPr="00C30916">
        <w:t>If you know you will be working with Deaf/partially Deaf contributors</w:t>
      </w:r>
      <w:r w:rsidR="00EB17E2" w:rsidRPr="00C30916">
        <w:t>, learn some basic fingerspelling or BSL, to be able to directly communicate with the speaker, alongside an interpreter. And ensure you have enough budget</w:t>
      </w:r>
      <w:r w:rsidR="00F02C4D" w:rsidRPr="00C30916">
        <w:t>ed in for interpreter(s)</w:t>
      </w:r>
    </w:p>
    <w:p w14:paraId="4455818C" w14:textId="77777777" w:rsidR="00FF237C" w:rsidRPr="00C30916" w:rsidRDefault="00FF237C" w:rsidP="00FF237C"/>
    <w:p w14:paraId="4F6A5008" w14:textId="46548FBA" w:rsidR="00741A0F" w:rsidRPr="00C30916" w:rsidRDefault="00741A0F" w:rsidP="00741A0F">
      <w:pPr>
        <w:pStyle w:val="Heading2"/>
      </w:pPr>
      <w:r w:rsidRPr="00C30916">
        <w:t xml:space="preserve">Video / visual content </w:t>
      </w:r>
    </w:p>
    <w:p w14:paraId="4F6FCEBD" w14:textId="06390E10" w:rsidR="00741A0F" w:rsidRPr="00C30916" w:rsidRDefault="00741A0F" w:rsidP="00741A0F">
      <w:r w:rsidRPr="00C30916">
        <w:t xml:space="preserve">If you are sharing content at your activity, whether that is a short video as part of a talk or a whole exhibition, it’s key you ensure as many people as possible can engage with these. For example: </w:t>
      </w:r>
    </w:p>
    <w:p w14:paraId="273733E8" w14:textId="4C5BEAAB" w:rsidR="00C23E9C" w:rsidRPr="00C30916" w:rsidRDefault="00A76615" w:rsidP="006D490B">
      <w:pPr>
        <w:pStyle w:val="ListParagraph"/>
        <w:numPr>
          <w:ilvl w:val="0"/>
          <w:numId w:val="31"/>
        </w:numPr>
      </w:pPr>
      <w:r w:rsidRPr="00C30916">
        <w:t>Hang</w:t>
      </w:r>
      <w:r w:rsidR="00E65716" w:rsidRPr="00C30916">
        <w:t>ing</w:t>
      </w:r>
      <w:r w:rsidRPr="00C30916">
        <w:t xml:space="preserve"> work at accessible heights (around 1.1m eye level for labels)</w:t>
      </w:r>
      <w:r w:rsidR="00E65716" w:rsidRPr="00C30916">
        <w:t xml:space="preserve"> and</w:t>
      </w:r>
      <w:r w:rsidRPr="00C30916">
        <w:t xml:space="preserve"> </w:t>
      </w:r>
      <w:r w:rsidR="00E65716" w:rsidRPr="00C30916">
        <w:t>e</w:t>
      </w:r>
      <w:r w:rsidRPr="00C30916">
        <w:t xml:space="preserve">nsure </w:t>
      </w:r>
      <w:r w:rsidR="00C23E9C" w:rsidRPr="00C30916">
        <w:t xml:space="preserve">there is at least </w:t>
      </w:r>
      <w:r w:rsidRPr="00C30916">
        <w:t>1.3m turning space between displays</w:t>
      </w:r>
      <w:r w:rsidR="00CF03FB" w:rsidRPr="00C30916">
        <w:t>, free from clutter</w:t>
      </w:r>
    </w:p>
    <w:p w14:paraId="4B999571" w14:textId="601B94C4" w:rsidR="001462C3" w:rsidRPr="00C30916" w:rsidRDefault="00A76615" w:rsidP="006D490B">
      <w:pPr>
        <w:pStyle w:val="ListParagraph"/>
        <w:numPr>
          <w:ilvl w:val="0"/>
          <w:numId w:val="31"/>
        </w:numPr>
      </w:pPr>
      <w:r w:rsidRPr="00C30916">
        <w:t>Provid</w:t>
      </w:r>
      <w:r w:rsidR="00C23E9C" w:rsidRPr="00C30916">
        <w:t>ing</w:t>
      </w:r>
      <w:r w:rsidRPr="00C30916">
        <w:t xml:space="preserve"> large-print versions of exhibition</w:t>
      </w:r>
      <w:r w:rsidR="001462C3" w:rsidRPr="00C30916">
        <w:t xml:space="preserve"> or installation</w:t>
      </w:r>
      <w:r w:rsidRPr="00C30916">
        <w:t xml:space="preserve"> text</w:t>
      </w:r>
      <w:r w:rsidR="001462C3" w:rsidRPr="00C30916">
        <w:t xml:space="preserve">, and </w:t>
      </w:r>
      <w:r w:rsidRPr="00C30916">
        <w:t xml:space="preserve">audio descriptions where possible. </w:t>
      </w:r>
    </w:p>
    <w:p w14:paraId="2CAE9089" w14:textId="77777777" w:rsidR="001462C3" w:rsidRPr="00C30916" w:rsidRDefault="001462C3" w:rsidP="001462C3">
      <w:pPr>
        <w:pStyle w:val="ListParagraph"/>
        <w:numPr>
          <w:ilvl w:val="0"/>
          <w:numId w:val="31"/>
        </w:numPr>
      </w:pPr>
      <w:r w:rsidRPr="00C30916">
        <w:t>Building in time/capacity to caption (and ideally audio describe and include BSL interpretation for content.</w:t>
      </w:r>
    </w:p>
    <w:p w14:paraId="3FEBA9D1" w14:textId="77777777" w:rsidR="001462C3" w:rsidRPr="00C30916" w:rsidRDefault="001462C3" w:rsidP="001462C3">
      <w:pPr>
        <w:pStyle w:val="ListParagraph"/>
        <w:numPr>
          <w:ilvl w:val="0"/>
          <w:numId w:val="31"/>
        </w:numPr>
      </w:pPr>
      <w:r w:rsidRPr="00C30916">
        <w:lastRenderedPageBreak/>
        <w:t xml:space="preserve">Ensuring slides use high contrast and large fonts (minimum 24pt), bullet points rather than dense text and are provided as printed or digital handouts where needed. </w:t>
      </w:r>
    </w:p>
    <w:p w14:paraId="7DB80560" w14:textId="2CFCF5E4" w:rsidR="00F40717" w:rsidRPr="00C30916" w:rsidRDefault="00F40717" w:rsidP="001462C3">
      <w:pPr>
        <w:pStyle w:val="ListParagraph"/>
        <w:numPr>
          <w:ilvl w:val="0"/>
          <w:numId w:val="31"/>
        </w:numPr>
      </w:pPr>
      <w:r w:rsidRPr="00C30916">
        <w:t>Ensuring reserved seating</w:t>
      </w:r>
      <w:r w:rsidR="000D5798" w:rsidRPr="00C30916">
        <w:t xml:space="preserve"> and good lighting</w:t>
      </w:r>
      <w:r w:rsidRPr="00C30916">
        <w:t xml:space="preserve"> for people who need clear sightlines</w:t>
      </w:r>
      <w:r w:rsidR="00CF03FB" w:rsidRPr="00C30916">
        <w:t xml:space="preserve"> </w:t>
      </w:r>
      <w:r w:rsidR="000D5798" w:rsidRPr="00C30916">
        <w:t>to lip-read and see speakers and interpreters, alongside low noise levels to hear speakers</w:t>
      </w:r>
      <w:r w:rsidR="00546942" w:rsidRPr="00C30916">
        <w:t xml:space="preserve"> or video</w:t>
      </w:r>
    </w:p>
    <w:p w14:paraId="5375C108" w14:textId="77777777" w:rsidR="007577CE" w:rsidRPr="00C30916" w:rsidRDefault="007577CE" w:rsidP="006D490B"/>
    <w:p w14:paraId="33381BDD" w14:textId="77777777" w:rsidR="007577CE" w:rsidRPr="00C30916" w:rsidRDefault="007577CE" w:rsidP="007577CE">
      <w:pPr>
        <w:pStyle w:val="Heading2"/>
      </w:pPr>
      <w:r w:rsidRPr="00C30916">
        <w:t>Budget / ticketing</w:t>
      </w:r>
    </w:p>
    <w:p w14:paraId="0A91CE19" w14:textId="77777777" w:rsidR="007577CE" w:rsidRPr="00C30916" w:rsidRDefault="007577CE" w:rsidP="007577CE">
      <w:r w:rsidRPr="00C30916">
        <w:t>It’s key to have sufficient budget for your activity from the start, this way you won’t have to make any unexpected compromises later on. Consider what your need for activity, and how you will resource this. For example, considering:</w:t>
      </w:r>
    </w:p>
    <w:p w14:paraId="169C3C46" w14:textId="77777777" w:rsidR="007577CE" w:rsidRPr="00C30916" w:rsidRDefault="007577CE" w:rsidP="007577CE">
      <w:pPr>
        <w:pStyle w:val="ListParagraph"/>
        <w:numPr>
          <w:ilvl w:val="0"/>
          <w:numId w:val="30"/>
        </w:numPr>
      </w:pPr>
      <w:r w:rsidRPr="00C30916">
        <w:t>Whether your activity can be delivered with the people, time and equipment you already have, or will this need to be brought in.</w:t>
      </w:r>
    </w:p>
    <w:p w14:paraId="02C0FCD6" w14:textId="77777777" w:rsidR="007577CE" w:rsidRPr="00C30916" w:rsidRDefault="007577CE" w:rsidP="007577CE">
      <w:pPr>
        <w:pStyle w:val="ListParagraph"/>
        <w:numPr>
          <w:ilvl w:val="0"/>
          <w:numId w:val="30"/>
        </w:numPr>
      </w:pPr>
      <w:r w:rsidRPr="00C30916">
        <w:t>What costs are there are going to be for materials or equipment</w:t>
      </w:r>
    </w:p>
    <w:p w14:paraId="40B04215" w14:textId="77777777" w:rsidR="007577CE" w:rsidRPr="00C30916" w:rsidRDefault="007577CE" w:rsidP="007577CE">
      <w:pPr>
        <w:pStyle w:val="ListParagraph"/>
        <w:numPr>
          <w:ilvl w:val="0"/>
          <w:numId w:val="30"/>
        </w:numPr>
      </w:pPr>
      <w:r w:rsidRPr="00C30916">
        <w:t>If someone needs an interpreter, or other access needs, what is the plan for organising this</w:t>
      </w:r>
    </w:p>
    <w:p w14:paraId="44E3FD24" w14:textId="25E429B4" w:rsidR="007577CE" w:rsidRPr="00C30916" w:rsidRDefault="007577CE" w:rsidP="007577CE">
      <w:pPr>
        <w:pStyle w:val="ListParagraph"/>
        <w:numPr>
          <w:ilvl w:val="0"/>
          <w:numId w:val="30"/>
        </w:numPr>
      </w:pPr>
      <w:r w:rsidRPr="00C30916">
        <w:t xml:space="preserve">Do you need to partner with another individual or organisation to ensure your </w:t>
      </w:r>
      <w:r w:rsidR="00B628E1">
        <w:t>activity</w:t>
      </w:r>
      <w:r w:rsidR="00B628E1" w:rsidRPr="00C30916">
        <w:t xml:space="preserve"> </w:t>
      </w:r>
      <w:r w:rsidRPr="00C30916">
        <w:t xml:space="preserve">is free or to cover costs. </w:t>
      </w:r>
    </w:p>
    <w:p w14:paraId="04708E8C" w14:textId="77777777" w:rsidR="00A76615" w:rsidRPr="00C30916" w:rsidRDefault="00A76615" w:rsidP="0089329B">
      <w:pPr>
        <w:pStyle w:val="Heading1"/>
      </w:pPr>
    </w:p>
    <w:p w14:paraId="54EAD03F" w14:textId="0657D974" w:rsidR="0089329B" w:rsidRPr="00C30916" w:rsidRDefault="0089329B" w:rsidP="0089329B">
      <w:pPr>
        <w:pStyle w:val="Heading1"/>
      </w:pPr>
      <w:bookmarkStart w:id="10" w:name="_Toc216102028"/>
      <w:r w:rsidRPr="00C30916">
        <w:t>Considerations for LFA Organisers when deliver</w:t>
      </w:r>
      <w:r w:rsidR="00096FCA">
        <w:t>ing</w:t>
      </w:r>
      <w:r w:rsidRPr="00C30916">
        <w:t xml:space="preserve"> LFA activity</w:t>
      </w:r>
      <w:bookmarkEnd w:id="10"/>
    </w:p>
    <w:p w14:paraId="08FBB836" w14:textId="6677C980" w:rsidR="002A176C" w:rsidRPr="00C30916" w:rsidRDefault="009120D9" w:rsidP="006D490B">
      <w:r w:rsidRPr="00C30916">
        <w:t xml:space="preserve">You’ve submitted your </w:t>
      </w:r>
      <w:r w:rsidR="00476C9D" w:rsidRPr="00C30916">
        <w:t>Festival activity</w:t>
      </w:r>
      <w:r w:rsidRPr="00C30916">
        <w:t xml:space="preserve">, you’ve sold all the tickets, and </w:t>
      </w:r>
      <w:r w:rsidR="00476C9D" w:rsidRPr="00C30916">
        <w:t>it’s</w:t>
      </w:r>
      <w:r w:rsidRPr="00C30916">
        <w:t xml:space="preserve"> happening today, tomorrow or this week… wha</w:t>
      </w:r>
      <w:r w:rsidR="002A176C" w:rsidRPr="00C30916">
        <w:t>t should you do now</w:t>
      </w:r>
      <w:r w:rsidRPr="00C30916">
        <w:t>?</w:t>
      </w:r>
    </w:p>
    <w:p w14:paraId="36032AD5" w14:textId="1F10F9AE" w:rsidR="009A266B" w:rsidRPr="00C30916" w:rsidRDefault="002A176C" w:rsidP="006D490B">
      <w:r w:rsidRPr="00C30916">
        <w:t xml:space="preserve">Now is the moment to step back </w:t>
      </w:r>
      <w:r w:rsidR="00583248" w:rsidRPr="00C30916">
        <w:t>once again to</w:t>
      </w:r>
      <w:r w:rsidRPr="00C30916">
        <w:t xml:space="preserve"> and check </w:t>
      </w:r>
      <w:r w:rsidR="00583248" w:rsidRPr="00C30916">
        <w:t>you</w:t>
      </w:r>
      <w:r w:rsidRPr="00C30916">
        <w:t xml:space="preserve"> haven’t missed anything or </w:t>
      </w:r>
      <w:r w:rsidR="00583248" w:rsidRPr="00C30916">
        <w:t>missed anything that might’ve</w:t>
      </w:r>
      <w:r w:rsidRPr="00C30916">
        <w:t xml:space="preserve"> changed. </w:t>
      </w:r>
    </w:p>
    <w:p w14:paraId="6D181525" w14:textId="77777777" w:rsidR="009A266B" w:rsidRDefault="009A266B" w:rsidP="006D490B"/>
    <w:p w14:paraId="7E090148" w14:textId="2457134E" w:rsidR="00A76615" w:rsidRPr="00C30916" w:rsidRDefault="00096FCA" w:rsidP="00096FCA">
      <w:hyperlink r:id="rId11" w:history="1">
        <w:r w:rsidRPr="00096FCA">
          <w:rPr>
            <w:rStyle w:val="Hyperlink"/>
            <w:color w:val="DE117B"/>
          </w:rPr>
          <w:t>LFA2026 Inclusive activity checklis</w:t>
        </w:r>
        <w:r>
          <w:rPr>
            <w:rStyle w:val="Hyperlink"/>
            <w:color w:val="DE117B"/>
          </w:rPr>
          <w:t>t here</w:t>
        </w:r>
      </w:hyperlink>
      <w:r w:rsidR="007D5EC1" w:rsidRPr="00C30916">
        <w:t xml:space="preserve"> </w:t>
      </w:r>
    </w:p>
    <w:p w14:paraId="48FC7883" w14:textId="77777777" w:rsidR="00A76615" w:rsidRPr="00C30916" w:rsidRDefault="00A76615" w:rsidP="006D490B"/>
    <w:p w14:paraId="66F28521" w14:textId="11A7894B" w:rsidR="00E07886" w:rsidRPr="00C30916" w:rsidRDefault="00E07886" w:rsidP="00E07886">
      <w:pPr>
        <w:pStyle w:val="Heading1"/>
      </w:pPr>
      <w:bookmarkStart w:id="11" w:name="_Toc216102029"/>
      <w:r w:rsidRPr="00C30916">
        <w:t xml:space="preserve">Considerations for LFA Organisers after </w:t>
      </w:r>
      <w:r w:rsidR="00096FCA" w:rsidRPr="00C30916">
        <w:t>deliver</w:t>
      </w:r>
      <w:r w:rsidR="00096FCA">
        <w:t>ing</w:t>
      </w:r>
      <w:r w:rsidR="00096FCA" w:rsidRPr="00C30916">
        <w:t xml:space="preserve"> </w:t>
      </w:r>
      <w:r w:rsidRPr="00C30916">
        <w:t>LFA activity</w:t>
      </w:r>
      <w:bookmarkEnd w:id="11"/>
    </w:p>
    <w:p w14:paraId="754782C1" w14:textId="359DFD66" w:rsidR="00476C9D" w:rsidRPr="00C30916" w:rsidRDefault="000D3256" w:rsidP="006D490B">
      <w:r w:rsidRPr="00C30916">
        <w:t>Your LFA activity has come to a close</w:t>
      </w:r>
      <w:r w:rsidR="00476C9D" w:rsidRPr="00C30916">
        <w:t>… what should you do now?</w:t>
      </w:r>
    </w:p>
    <w:p w14:paraId="2A155C87" w14:textId="108B7499" w:rsidR="00D93B14" w:rsidRPr="00C30916" w:rsidRDefault="00D93B14" w:rsidP="00E07886">
      <w:pPr>
        <w:pStyle w:val="Heading2"/>
      </w:pPr>
      <w:r w:rsidRPr="00C30916">
        <w:t>Reflect</w:t>
      </w:r>
    </w:p>
    <w:p w14:paraId="0EBE4533" w14:textId="28AD9F1C" w:rsidR="000D3256" w:rsidRPr="00C30916" w:rsidRDefault="002A5795" w:rsidP="006D490B">
      <w:r w:rsidRPr="00C30916">
        <w:t>Once you</w:t>
      </w:r>
      <w:r w:rsidR="0056741A" w:rsidRPr="00C30916">
        <w:t xml:space="preserve">’ve finished your activity, </w:t>
      </w:r>
      <w:r w:rsidRPr="00C30916">
        <w:t xml:space="preserve">it is </w:t>
      </w:r>
      <w:r w:rsidR="00877449" w:rsidRPr="00C30916">
        <w:t>key</w:t>
      </w:r>
      <w:r w:rsidRPr="00C30916">
        <w:t xml:space="preserve"> to step back a final time and assess the success </w:t>
      </w:r>
      <w:r w:rsidR="0056741A" w:rsidRPr="00C30916">
        <w:t xml:space="preserve">and learnings </w:t>
      </w:r>
      <w:r w:rsidRPr="00C30916">
        <w:t>of</w:t>
      </w:r>
      <w:r w:rsidR="00877449" w:rsidRPr="00C30916">
        <w:t xml:space="preserve"> </w:t>
      </w:r>
      <w:r w:rsidRPr="00C30916">
        <w:t xml:space="preserve">your </w:t>
      </w:r>
      <w:r w:rsidR="00B628E1">
        <w:t>activity</w:t>
      </w:r>
      <w:r w:rsidRPr="00C30916">
        <w:t>. This is useful for</w:t>
      </w:r>
      <w:r w:rsidR="00DD38AD" w:rsidRPr="00C30916">
        <w:t xml:space="preserve"> both</w:t>
      </w:r>
      <w:r w:rsidRPr="00C30916">
        <w:t xml:space="preserve"> you as an organiser</w:t>
      </w:r>
      <w:r w:rsidR="00877449" w:rsidRPr="00C30916">
        <w:t xml:space="preserve"> with any future activity you deliver</w:t>
      </w:r>
      <w:r w:rsidRPr="00C30916">
        <w:t xml:space="preserve"> but also us </w:t>
      </w:r>
      <w:r w:rsidR="00877449" w:rsidRPr="00C30916">
        <w:t>at LFA</w:t>
      </w:r>
      <w:r w:rsidRPr="00C30916">
        <w:t>, to ensure</w:t>
      </w:r>
      <w:r w:rsidR="00877449" w:rsidRPr="00C30916">
        <w:t xml:space="preserve"> </w:t>
      </w:r>
      <w:r w:rsidRPr="00C30916">
        <w:t>we</w:t>
      </w:r>
      <w:r w:rsidR="00DD38AD" w:rsidRPr="00C30916">
        <w:t xml:space="preserve"> best support our LFA Organisers each year with the best tools for success. </w:t>
      </w:r>
    </w:p>
    <w:p w14:paraId="392F02D3" w14:textId="03591038" w:rsidR="00C177BD" w:rsidRPr="00C30916" w:rsidRDefault="000D3256" w:rsidP="006D490B">
      <w:r w:rsidRPr="00C30916">
        <w:lastRenderedPageBreak/>
        <w:t xml:space="preserve">This </w:t>
      </w:r>
      <w:r w:rsidR="002A5795" w:rsidRPr="00C30916">
        <w:t>can be as simple as gathering your team to create a one page document to help you</w:t>
      </w:r>
      <w:r w:rsidRPr="00C30916">
        <w:t xml:space="preserve"> </w:t>
      </w:r>
      <w:r w:rsidR="002A5795" w:rsidRPr="00C30916">
        <w:t>improve next time, or it could be a more public guide to help others in their accessibility</w:t>
      </w:r>
      <w:r w:rsidRPr="00C30916">
        <w:t xml:space="preserve"> </w:t>
      </w:r>
      <w:r w:rsidR="002A5795" w:rsidRPr="00C30916">
        <w:t xml:space="preserve">journey like </w:t>
      </w:r>
      <w:hyperlink r:id="rId12" w:history="1">
        <w:r w:rsidR="002A5795" w:rsidRPr="00C30916">
          <w:rPr>
            <w:rStyle w:val="Hyperlink"/>
            <w:color w:val="E6007E"/>
          </w:rPr>
          <w:t xml:space="preserve">this </w:t>
        </w:r>
        <w:r w:rsidR="00D93B14" w:rsidRPr="00C30916">
          <w:rPr>
            <w:rStyle w:val="Hyperlink"/>
            <w:color w:val="E6007E"/>
          </w:rPr>
          <w:t xml:space="preserve">guide </w:t>
        </w:r>
        <w:r w:rsidR="002A5795" w:rsidRPr="00C30916">
          <w:rPr>
            <w:rStyle w:val="Hyperlink"/>
            <w:color w:val="E6007E"/>
          </w:rPr>
          <w:t>from We Are Limited</w:t>
        </w:r>
      </w:hyperlink>
      <w:r w:rsidR="002A5795" w:rsidRPr="00C30916">
        <w:t>.</w:t>
      </w:r>
    </w:p>
    <w:p w14:paraId="564924FC" w14:textId="3735B6C4" w:rsidR="00D93B14" w:rsidRPr="00C30916" w:rsidRDefault="00D93B14" w:rsidP="006D490B">
      <w:pPr>
        <w:rPr>
          <w:b/>
          <w:bCs/>
        </w:rPr>
      </w:pPr>
      <w:r w:rsidRPr="00C30916">
        <w:rPr>
          <w:b/>
          <w:bCs/>
        </w:rPr>
        <w:t>Feedback</w:t>
      </w:r>
    </w:p>
    <w:p w14:paraId="6DFBBA9F" w14:textId="3E354D9A" w:rsidR="00E02D0E" w:rsidRPr="00C30916" w:rsidRDefault="00D93B14" w:rsidP="00617017">
      <w:r w:rsidRPr="00C30916">
        <w:t>By delivery an activity for LFA, you a</w:t>
      </w:r>
      <w:r w:rsidR="00721256" w:rsidRPr="00C30916">
        <w:t xml:space="preserve">re agreeing to </w:t>
      </w:r>
      <w:r w:rsidR="002A5795" w:rsidRPr="00C30916">
        <w:t xml:space="preserve">complete </w:t>
      </w:r>
      <w:r w:rsidR="00592CDC" w:rsidRPr="00C30916">
        <w:t xml:space="preserve">an LFA </w:t>
      </w:r>
      <w:r w:rsidR="002A5795" w:rsidRPr="00C30916">
        <w:t xml:space="preserve">feedback form for each </w:t>
      </w:r>
      <w:r w:rsidR="00721256" w:rsidRPr="00C30916">
        <w:t>activity you deliver</w:t>
      </w:r>
      <w:r w:rsidR="002A5795" w:rsidRPr="00C30916">
        <w:t xml:space="preserve">. </w:t>
      </w:r>
      <w:r w:rsidR="00617017" w:rsidRPr="00C30916">
        <w:t xml:space="preserve">Use the </w:t>
      </w:r>
      <w:r w:rsidR="002A5795" w:rsidRPr="00C30916">
        <w:t xml:space="preserve">section </w:t>
      </w:r>
      <w:r w:rsidR="00617017" w:rsidRPr="00C30916">
        <w:t xml:space="preserve">in the form </w:t>
      </w:r>
      <w:r w:rsidR="002A5795" w:rsidRPr="00C30916">
        <w:t xml:space="preserve">around </w:t>
      </w:r>
      <w:r w:rsidR="00721256" w:rsidRPr="00C30916">
        <w:t>inclusivity</w:t>
      </w:r>
      <w:r w:rsidR="00617017" w:rsidRPr="00C30916">
        <w:t xml:space="preserve"> to share your reflections and learnings. Check the</w:t>
      </w:r>
      <w:r w:rsidR="00A77FED" w:rsidRPr="00C30916">
        <w:t xml:space="preserve"> LFA</w:t>
      </w:r>
      <w:r w:rsidR="00617017" w:rsidRPr="00C30916">
        <w:t xml:space="preserve"> </w:t>
      </w:r>
      <w:r w:rsidR="00A77FED" w:rsidRPr="00C30916">
        <w:t xml:space="preserve">Account for deadline. </w:t>
      </w:r>
    </w:p>
    <w:p w14:paraId="637366AD" w14:textId="77777777" w:rsidR="00C177BD" w:rsidRPr="00C30916" w:rsidRDefault="00C177BD" w:rsidP="00617017"/>
    <w:p w14:paraId="01C81B88" w14:textId="61706E8E" w:rsidR="003957A4" w:rsidRPr="00C30916" w:rsidRDefault="00845712" w:rsidP="00E04BFE">
      <w:pPr>
        <w:pStyle w:val="Heading1"/>
      </w:pPr>
      <w:bookmarkStart w:id="12" w:name="_Toc216102030"/>
      <w:r w:rsidRPr="00C30916">
        <w:t>Key links and resources to help support you</w:t>
      </w:r>
      <w:bookmarkEnd w:id="12"/>
      <w:r w:rsidRPr="00C30916">
        <w:t xml:space="preserve"> </w:t>
      </w:r>
    </w:p>
    <w:p w14:paraId="1BDFC288" w14:textId="77777777" w:rsidR="00E04BFE" w:rsidRPr="00C30916" w:rsidRDefault="00E04BFE" w:rsidP="00E04BFE">
      <w:pPr>
        <w:spacing w:after="0"/>
      </w:pPr>
    </w:p>
    <w:p w14:paraId="1FA393A3" w14:textId="63BE8E91" w:rsidR="00AD18DE" w:rsidRPr="00C30916" w:rsidRDefault="00AD18DE" w:rsidP="00D2448B">
      <w:pPr>
        <w:pStyle w:val="Heading2"/>
      </w:pPr>
      <w:r w:rsidRPr="00C30916">
        <w:t>General guid</w:t>
      </w:r>
      <w:r w:rsidR="00D2448B" w:rsidRPr="00C30916">
        <w:t>ance</w:t>
      </w:r>
      <w:r w:rsidRPr="00C30916">
        <w:t xml:space="preserve"> on inclusive spaces and activity</w:t>
      </w:r>
    </w:p>
    <w:p w14:paraId="56E7F649" w14:textId="77777777" w:rsidR="00213B2E" w:rsidRPr="00C30916" w:rsidRDefault="00213B2E" w:rsidP="00213B2E">
      <w:pPr>
        <w:pStyle w:val="ListParagraph"/>
        <w:numPr>
          <w:ilvl w:val="1"/>
          <w:numId w:val="20"/>
        </w:numPr>
      </w:pPr>
      <w:hyperlink r:id="rId13" w:history="1">
        <w:r w:rsidRPr="00C30916">
          <w:rPr>
            <w:rStyle w:val="Hyperlink"/>
            <w:color w:val="E6007E"/>
          </w:rPr>
          <w:t>Accessible events</w:t>
        </w:r>
      </w:hyperlink>
      <w:r w:rsidRPr="00C30916">
        <w:t xml:space="preserve"> (whole website + checklist, Accessible Events</w:t>
      </w:r>
    </w:p>
    <w:p w14:paraId="0AC6085F" w14:textId="77777777" w:rsidR="00AD18DE" w:rsidRPr="00C30916" w:rsidRDefault="00AD18DE" w:rsidP="00AD18DE">
      <w:pPr>
        <w:pStyle w:val="ListParagraph"/>
        <w:numPr>
          <w:ilvl w:val="1"/>
          <w:numId w:val="20"/>
        </w:numPr>
      </w:pPr>
      <w:hyperlink r:id="rId14" w:history="1">
        <w:r w:rsidRPr="00C30916">
          <w:rPr>
            <w:rStyle w:val="Hyperlink"/>
            <w:color w:val="E6007E"/>
          </w:rPr>
          <w:t>Access Toolkit</w:t>
        </w:r>
      </w:hyperlink>
      <w:r w:rsidRPr="00C30916">
        <w:t>, Independent Street Arts Network</w:t>
      </w:r>
    </w:p>
    <w:p w14:paraId="0271611F" w14:textId="77777777" w:rsidR="00AD18DE" w:rsidRPr="00C30916" w:rsidRDefault="00AD18DE" w:rsidP="00AD18DE">
      <w:pPr>
        <w:pStyle w:val="ListParagraph"/>
        <w:numPr>
          <w:ilvl w:val="1"/>
          <w:numId w:val="20"/>
        </w:numPr>
      </w:pPr>
      <w:hyperlink r:id="rId15" w:history="1">
        <w:r w:rsidRPr="00C30916">
          <w:rPr>
            <w:rStyle w:val="Hyperlink"/>
            <w:color w:val="E6007E"/>
          </w:rPr>
          <w:t>Making events accessible</w:t>
        </w:r>
        <w:r w:rsidRPr="00C30916">
          <w:rPr>
            <w:rStyle w:val="Hyperlink"/>
          </w:rPr>
          <w:t>,</w:t>
        </w:r>
      </w:hyperlink>
      <w:r w:rsidRPr="00C30916">
        <w:t xml:space="preserve"> Shape Arts</w:t>
      </w:r>
    </w:p>
    <w:p w14:paraId="654FCD33" w14:textId="32C35174" w:rsidR="00454118" w:rsidRPr="00C30916" w:rsidRDefault="00454118" w:rsidP="006D490B">
      <w:pPr>
        <w:pStyle w:val="ListParagraph"/>
        <w:numPr>
          <w:ilvl w:val="1"/>
          <w:numId w:val="20"/>
        </w:numPr>
      </w:pPr>
      <w:hyperlink r:id="rId16" w:history="1">
        <w:r w:rsidRPr="00C30916">
          <w:rPr>
            <w:rStyle w:val="Hyperlink"/>
            <w:color w:val="E6007E"/>
          </w:rPr>
          <w:t>Many More Parts than M!</w:t>
        </w:r>
      </w:hyperlink>
      <w:r w:rsidRPr="00C30916">
        <w:t>, The DisOrdinary Architecture Project</w:t>
      </w:r>
    </w:p>
    <w:p w14:paraId="0E2D5050" w14:textId="77777777" w:rsidR="00225CA6" w:rsidRPr="00C30916" w:rsidRDefault="00783A6B" w:rsidP="00225CA6">
      <w:pPr>
        <w:pStyle w:val="ListParagraph"/>
        <w:numPr>
          <w:ilvl w:val="1"/>
          <w:numId w:val="20"/>
        </w:numPr>
      </w:pPr>
      <w:hyperlink r:id="rId17" w:history="1">
        <w:r w:rsidRPr="00C30916">
          <w:rPr>
            <w:rStyle w:val="Hyperlink"/>
            <w:color w:val="E6007E"/>
          </w:rPr>
          <w:t>Multiple Resources,</w:t>
        </w:r>
      </w:hyperlink>
      <w:r w:rsidRPr="00C30916">
        <w:t xml:space="preserve"> Centre for Accessible Environments</w:t>
      </w:r>
    </w:p>
    <w:p w14:paraId="1258C735" w14:textId="18DC6101" w:rsidR="00B63331" w:rsidRPr="00C30916" w:rsidRDefault="00225CA6" w:rsidP="00E04BFE">
      <w:pPr>
        <w:pStyle w:val="ListParagraph"/>
        <w:numPr>
          <w:ilvl w:val="1"/>
          <w:numId w:val="20"/>
        </w:numPr>
      </w:pPr>
      <w:hyperlink r:id="rId18" w:history="1">
        <w:r w:rsidRPr="00C30916">
          <w:rPr>
            <w:rStyle w:val="Hyperlink"/>
            <w:color w:val="E6007E"/>
          </w:rPr>
          <w:t>Sisters of Frida’s Accessibility Guide to Meetings and Events – a Toolkit</w:t>
        </w:r>
      </w:hyperlink>
    </w:p>
    <w:p w14:paraId="16A054F1" w14:textId="2DEDB733" w:rsidR="00D2448B" w:rsidRPr="00C30916" w:rsidRDefault="00D2448B" w:rsidP="00D2448B">
      <w:pPr>
        <w:pStyle w:val="Heading2"/>
      </w:pPr>
      <w:r w:rsidRPr="00C30916">
        <w:t xml:space="preserve">Inclusive venues and locations </w:t>
      </w:r>
    </w:p>
    <w:p w14:paraId="234C6409" w14:textId="77777777" w:rsidR="00B63331" w:rsidRPr="00C30916" w:rsidRDefault="00B63331" w:rsidP="00B63331">
      <w:pPr>
        <w:pStyle w:val="ListParagraph"/>
        <w:numPr>
          <w:ilvl w:val="0"/>
          <w:numId w:val="5"/>
        </w:numPr>
        <w:rPr>
          <w:color w:val="E6007E"/>
        </w:rPr>
      </w:pPr>
      <w:hyperlink r:id="rId19" w:history="1">
        <w:r w:rsidRPr="00C30916">
          <w:rPr>
            <w:rStyle w:val="Hyperlink"/>
            <w:color w:val="E6007E"/>
          </w:rPr>
          <w:t>AccessAble</w:t>
        </w:r>
      </w:hyperlink>
    </w:p>
    <w:p w14:paraId="27FE5DFE" w14:textId="77777777" w:rsidR="00006131" w:rsidRPr="00C30916" w:rsidRDefault="00B63331" w:rsidP="00006131">
      <w:pPr>
        <w:pStyle w:val="ListParagraph"/>
        <w:numPr>
          <w:ilvl w:val="0"/>
          <w:numId w:val="5"/>
        </w:numPr>
        <w:rPr>
          <w:color w:val="E6007E"/>
        </w:rPr>
      </w:pPr>
      <w:hyperlink r:id="rId20" w:history="1">
        <w:r w:rsidRPr="00C30916">
          <w:rPr>
            <w:rStyle w:val="Hyperlink"/>
            <w:color w:val="E6007E"/>
          </w:rPr>
          <w:t>Euans Guide</w:t>
        </w:r>
      </w:hyperlink>
    </w:p>
    <w:p w14:paraId="3E556E2D" w14:textId="05EC64C1" w:rsidR="00A036F0" w:rsidRPr="00C30916" w:rsidRDefault="00006131" w:rsidP="00A036F0">
      <w:pPr>
        <w:pStyle w:val="ListParagraph"/>
        <w:numPr>
          <w:ilvl w:val="0"/>
          <w:numId w:val="5"/>
        </w:numPr>
        <w:rPr>
          <w:color w:val="E6007E"/>
        </w:rPr>
      </w:pPr>
      <w:hyperlink r:id="rId21" w:anchor="/home" w:history="1">
        <w:r w:rsidRPr="00C30916">
          <w:rPr>
            <w:rStyle w:val="Hyperlink"/>
            <w:color w:val="E6007E"/>
          </w:rPr>
          <w:t>Sociability</w:t>
        </w:r>
      </w:hyperlink>
    </w:p>
    <w:p w14:paraId="4882C4C3" w14:textId="686EE1B2" w:rsidR="003D166B" w:rsidRPr="00C30916" w:rsidRDefault="00DB29D2" w:rsidP="00A036F0">
      <w:pPr>
        <w:pStyle w:val="ListParagraph"/>
        <w:numPr>
          <w:ilvl w:val="0"/>
          <w:numId w:val="5"/>
        </w:numPr>
        <w:rPr>
          <w:color w:val="E6007E"/>
        </w:rPr>
      </w:pPr>
      <w:hyperlink r:id="rId22" w:history="1">
        <w:r w:rsidRPr="00C30916">
          <w:rPr>
            <w:rStyle w:val="Hyperlink"/>
            <w:color w:val="E5007D"/>
          </w:rPr>
          <w:t>Science Museu</w:t>
        </w:r>
        <w:r w:rsidR="00C070DF" w:rsidRPr="00C30916">
          <w:rPr>
            <w:rStyle w:val="Hyperlink"/>
            <w:color w:val="E5007D"/>
          </w:rPr>
          <w:t>m Sensory Map</w:t>
        </w:r>
        <w:r w:rsidR="00C070DF" w:rsidRPr="00C30916">
          <w:rPr>
            <w:rStyle w:val="Hyperlink"/>
          </w:rPr>
          <w:t>,</w:t>
        </w:r>
      </w:hyperlink>
      <w:r w:rsidR="00C070DF" w:rsidRPr="00C30916">
        <w:t xml:space="preserve"> Science Museum</w:t>
      </w:r>
    </w:p>
    <w:p w14:paraId="3AD450C3" w14:textId="4F204FA7" w:rsidR="00E50196" w:rsidRPr="00C30916" w:rsidRDefault="00E50196" w:rsidP="00E50196">
      <w:pPr>
        <w:pStyle w:val="Heading2"/>
      </w:pPr>
      <w:r w:rsidRPr="00C30916">
        <w:t xml:space="preserve">Inclusive venue adaptations </w:t>
      </w:r>
    </w:p>
    <w:p w14:paraId="573E93AC" w14:textId="53925F78" w:rsidR="00E04BFE" w:rsidRPr="00C30916" w:rsidRDefault="00E04BFE" w:rsidP="00E04BFE">
      <w:pPr>
        <w:pStyle w:val="ListParagraph"/>
        <w:numPr>
          <w:ilvl w:val="0"/>
          <w:numId w:val="6"/>
        </w:numPr>
        <w:spacing w:after="0"/>
        <w:rPr>
          <w:color w:val="E6007E"/>
        </w:rPr>
      </w:pPr>
      <w:hyperlink r:id="rId23" w:history="1">
        <w:r w:rsidRPr="00C30916">
          <w:rPr>
            <w:rStyle w:val="Hyperlink"/>
            <w:color w:val="E6007E"/>
          </w:rPr>
          <w:t>The Ramp People</w:t>
        </w:r>
      </w:hyperlink>
    </w:p>
    <w:p w14:paraId="16B4109E" w14:textId="02B9F757" w:rsidR="00E04BFE" w:rsidRPr="00C30916" w:rsidRDefault="00E04BFE" w:rsidP="00E04BFE">
      <w:pPr>
        <w:pStyle w:val="ListParagraph"/>
        <w:numPr>
          <w:ilvl w:val="0"/>
          <w:numId w:val="6"/>
        </w:numPr>
        <w:rPr>
          <w:color w:val="E6007E"/>
        </w:rPr>
      </w:pPr>
      <w:hyperlink r:id="rId24" w:history="1">
        <w:r w:rsidRPr="00C30916">
          <w:rPr>
            <w:rStyle w:val="Hyperlink"/>
            <w:color w:val="E6007E"/>
          </w:rPr>
          <w:t>Hire-a-Loo</w:t>
        </w:r>
      </w:hyperlink>
    </w:p>
    <w:p w14:paraId="7457C2E7" w14:textId="0CA664DB" w:rsidR="00ED2C81" w:rsidRPr="00C30916" w:rsidRDefault="00ED2C81" w:rsidP="00E04BFE">
      <w:pPr>
        <w:pStyle w:val="ListParagraph"/>
        <w:numPr>
          <w:ilvl w:val="0"/>
          <w:numId w:val="6"/>
        </w:numPr>
        <w:rPr>
          <w:color w:val="E6007E"/>
        </w:rPr>
      </w:pPr>
      <w:r w:rsidRPr="00C30916">
        <w:t xml:space="preserve">Or why not get creative and work with Disabled </w:t>
      </w:r>
      <w:r w:rsidR="00C070DF" w:rsidRPr="00C30916">
        <w:t>creatives</w:t>
      </w:r>
      <w:r w:rsidRPr="00C30916">
        <w:t xml:space="preserve"> to create bespoke site adaptations, which inform future </w:t>
      </w:r>
      <w:r w:rsidR="00C070DF" w:rsidRPr="00C30916">
        <w:t xml:space="preserve">site </w:t>
      </w:r>
      <w:r w:rsidRPr="00C30916">
        <w:t>acces</w:t>
      </w:r>
      <w:r w:rsidR="002F2F06" w:rsidRPr="00C30916">
        <w:t>s,</w:t>
      </w:r>
      <w:r w:rsidRPr="00C30916">
        <w:t xml:space="preserve"> like </w:t>
      </w:r>
      <w:hyperlink r:id="rId25" w:history="1">
        <w:r w:rsidRPr="00C30916">
          <w:rPr>
            <w:rStyle w:val="Hyperlink"/>
            <w:color w:val="E5007D"/>
          </w:rPr>
          <w:t>Seats at the Table</w:t>
        </w:r>
      </w:hyperlink>
      <w:r w:rsidR="00C070DF" w:rsidRPr="00C30916">
        <w:rPr>
          <w:color w:val="E5007D"/>
        </w:rPr>
        <w:t>, 2023</w:t>
      </w:r>
      <w:r w:rsidRPr="00C30916">
        <w:rPr>
          <w:color w:val="E5007D"/>
        </w:rPr>
        <w:t xml:space="preserve"> </w:t>
      </w:r>
      <w:r w:rsidR="002F2F06" w:rsidRPr="00C30916">
        <w:rPr>
          <w:color w:val="E5007D"/>
        </w:rPr>
        <w:br/>
      </w:r>
    </w:p>
    <w:p w14:paraId="2AC3973E" w14:textId="4502A324" w:rsidR="00FF3A39" w:rsidRPr="00C30916" w:rsidRDefault="00FF3A39" w:rsidP="00FF3A39">
      <w:pPr>
        <w:pStyle w:val="Heading2"/>
      </w:pPr>
      <w:r w:rsidRPr="00C30916">
        <w:t xml:space="preserve">BSL </w:t>
      </w:r>
      <w:r w:rsidR="007C38B2" w:rsidRPr="00C30916">
        <w:t>interpreter</w:t>
      </w:r>
      <w:r w:rsidRPr="00C30916">
        <w:t xml:space="preserve"> networks</w:t>
      </w:r>
    </w:p>
    <w:p w14:paraId="6F747C5D" w14:textId="77777777" w:rsidR="00C60CF5" w:rsidRPr="00C30916" w:rsidRDefault="00C60CF5" w:rsidP="00C60CF5">
      <w:pPr>
        <w:pStyle w:val="ListParagraph"/>
        <w:numPr>
          <w:ilvl w:val="0"/>
          <w:numId w:val="7"/>
        </w:numPr>
        <w:spacing w:after="0"/>
        <w:rPr>
          <w:color w:val="E6007E"/>
        </w:rPr>
      </w:pPr>
      <w:hyperlink r:id="rId26" w:history="1">
        <w:r w:rsidRPr="00C30916">
          <w:rPr>
            <w:rStyle w:val="Hyperlink"/>
            <w:color w:val="E6007E"/>
          </w:rPr>
          <w:t>Sign Video</w:t>
        </w:r>
      </w:hyperlink>
    </w:p>
    <w:p w14:paraId="62D3F744" w14:textId="77777777" w:rsidR="00C60CF5" w:rsidRPr="00C30916" w:rsidRDefault="00C60CF5" w:rsidP="00C60CF5">
      <w:pPr>
        <w:pStyle w:val="ListParagraph"/>
        <w:numPr>
          <w:ilvl w:val="0"/>
          <w:numId w:val="7"/>
        </w:numPr>
        <w:spacing w:after="0"/>
        <w:rPr>
          <w:color w:val="E6007E"/>
        </w:rPr>
      </w:pPr>
      <w:hyperlink r:id="rId27" w:history="1">
        <w:r w:rsidRPr="00C30916">
          <w:rPr>
            <w:rStyle w:val="Hyperlink"/>
            <w:color w:val="E6007E"/>
          </w:rPr>
          <w:t>NRCPD</w:t>
        </w:r>
      </w:hyperlink>
    </w:p>
    <w:p w14:paraId="78C1D2BA" w14:textId="77777777" w:rsidR="00C60CF5" w:rsidRPr="00C30916" w:rsidRDefault="00C60CF5" w:rsidP="00C60CF5">
      <w:pPr>
        <w:pStyle w:val="ListParagraph"/>
        <w:numPr>
          <w:ilvl w:val="0"/>
          <w:numId w:val="7"/>
        </w:numPr>
        <w:spacing w:after="0"/>
        <w:rPr>
          <w:color w:val="E6007E"/>
        </w:rPr>
      </w:pPr>
      <w:hyperlink r:id="rId28" w:history="1">
        <w:r w:rsidRPr="00C30916">
          <w:rPr>
            <w:rStyle w:val="Hyperlink"/>
            <w:color w:val="E6007E"/>
          </w:rPr>
          <w:t>Roger Beeson's London BSL Interpreters</w:t>
        </w:r>
      </w:hyperlink>
    </w:p>
    <w:p w14:paraId="3EBE2068" w14:textId="77777777" w:rsidR="00C60CF5" w:rsidRPr="00C30916" w:rsidRDefault="00C60CF5" w:rsidP="00C60CF5">
      <w:pPr>
        <w:pStyle w:val="ListParagraph"/>
        <w:numPr>
          <w:ilvl w:val="0"/>
          <w:numId w:val="7"/>
        </w:numPr>
        <w:spacing w:after="0"/>
        <w:rPr>
          <w:color w:val="E6007E"/>
        </w:rPr>
      </w:pPr>
      <w:hyperlink r:id="rId29" w:history="1">
        <w:r w:rsidRPr="00C30916">
          <w:rPr>
            <w:rStyle w:val="Hyperlink"/>
            <w:color w:val="E6007E"/>
          </w:rPr>
          <w:t>Interpreters of Colour Network</w:t>
        </w:r>
      </w:hyperlink>
    </w:p>
    <w:p w14:paraId="008CF65F" w14:textId="77777777" w:rsidR="00E50196" w:rsidRPr="00C30916" w:rsidRDefault="00E50196" w:rsidP="00E50196">
      <w:pPr>
        <w:rPr>
          <w:color w:val="E6007E"/>
        </w:rPr>
      </w:pPr>
    </w:p>
    <w:p w14:paraId="4F39B000" w14:textId="60187E08" w:rsidR="00853B00" w:rsidRPr="00C30916" w:rsidRDefault="00853B00" w:rsidP="006D490B"/>
    <w:sectPr w:rsidR="00853B00" w:rsidRPr="00C3091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Akkurat LL TT">
    <w:panose1 w:val="020B0604020202020204"/>
    <w:charset w:val="4D"/>
    <w:family w:val="swiss"/>
    <w:pitch w:val="variable"/>
    <w:sig w:usb0="A10000FF" w:usb1="5000A47B" w:usb2="00000008" w:usb3="00000000" w:csb0="00000093"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40DBE"/>
    <w:multiLevelType w:val="hybridMultilevel"/>
    <w:tmpl w:val="E1CAB1EE"/>
    <w:lvl w:ilvl="0" w:tplc="48F4393A">
      <w:start w:val="1"/>
      <w:numFmt w:val="bullet"/>
      <w:lvlText w:val=""/>
      <w:lvlJc w:val="left"/>
      <w:pPr>
        <w:ind w:left="360" w:hanging="360"/>
      </w:pPr>
      <w:rPr>
        <w:rFonts w:ascii="Wingdings" w:hAnsi="Wingdings" w:hint="default"/>
        <w:color w:val="E6007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67E4771"/>
    <w:multiLevelType w:val="hybridMultilevel"/>
    <w:tmpl w:val="025AAF04"/>
    <w:lvl w:ilvl="0" w:tplc="48F4393A">
      <w:start w:val="1"/>
      <w:numFmt w:val="bullet"/>
      <w:lvlText w:val=""/>
      <w:lvlJc w:val="left"/>
      <w:pPr>
        <w:ind w:left="360" w:hanging="360"/>
      </w:pPr>
      <w:rPr>
        <w:rFonts w:ascii="Wingdings" w:hAnsi="Wingdings" w:hint="default"/>
        <w:color w:val="E6007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A675125"/>
    <w:multiLevelType w:val="hybridMultilevel"/>
    <w:tmpl w:val="D7DEE4AE"/>
    <w:lvl w:ilvl="0" w:tplc="48F4393A">
      <w:start w:val="1"/>
      <w:numFmt w:val="bullet"/>
      <w:lvlText w:val=""/>
      <w:lvlJc w:val="left"/>
      <w:pPr>
        <w:ind w:left="720" w:hanging="360"/>
      </w:pPr>
      <w:rPr>
        <w:rFonts w:ascii="Wingdings" w:hAnsi="Wingdings" w:hint="default"/>
        <w:color w:val="E6007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DF643FD"/>
    <w:multiLevelType w:val="hybridMultilevel"/>
    <w:tmpl w:val="97F8ABAA"/>
    <w:lvl w:ilvl="0" w:tplc="68A01B44">
      <w:start w:val="1"/>
      <w:numFmt w:val="bullet"/>
      <w:lvlText w:val="o"/>
      <w:lvlJc w:val="left"/>
      <w:pPr>
        <w:ind w:left="720" w:hanging="360"/>
      </w:pPr>
      <w:rPr>
        <w:rFonts w:ascii="Wingdings" w:hAnsi="Wingdings" w:hint="default"/>
        <w:b w:val="0"/>
        <w:bCs w:val="0"/>
        <w:color w:val="E6007E"/>
      </w:rPr>
    </w:lvl>
    <w:lvl w:ilvl="1" w:tplc="2470569C">
      <w:start w:val="1"/>
      <w:numFmt w:val="decimal"/>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6847F3D"/>
    <w:multiLevelType w:val="hybridMultilevel"/>
    <w:tmpl w:val="EF3A3B1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68C34D6"/>
    <w:multiLevelType w:val="hybridMultilevel"/>
    <w:tmpl w:val="F90027A8"/>
    <w:lvl w:ilvl="0" w:tplc="FFFFFFFF">
      <w:start w:val="1"/>
      <w:numFmt w:val="bullet"/>
      <w:lvlText w:val="o"/>
      <w:lvlJc w:val="left"/>
      <w:pPr>
        <w:ind w:left="720" w:hanging="360"/>
      </w:pPr>
      <w:rPr>
        <w:rFonts w:ascii="Wingdings" w:hAnsi="Wingdings" w:hint="default"/>
        <w:color w:val="E6007E"/>
      </w:rPr>
    </w:lvl>
    <w:lvl w:ilvl="1" w:tplc="48F4393A">
      <w:start w:val="1"/>
      <w:numFmt w:val="bullet"/>
      <w:lvlText w:val=""/>
      <w:lvlJc w:val="left"/>
      <w:pPr>
        <w:ind w:left="360" w:hanging="360"/>
      </w:pPr>
      <w:rPr>
        <w:rFonts w:ascii="Wingdings" w:hAnsi="Wingdings" w:hint="default"/>
        <w:color w:val="E6007E"/>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18CC0F91"/>
    <w:multiLevelType w:val="hybridMultilevel"/>
    <w:tmpl w:val="922C1AF0"/>
    <w:lvl w:ilvl="0" w:tplc="C9C8AEE0">
      <w:start w:val="1"/>
      <w:numFmt w:val="bullet"/>
      <w:lvlText w:val=""/>
      <w:lvlJc w:val="left"/>
      <w:pPr>
        <w:ind w:left="360" w:hanging="360"/>
      </w:pPr>
      <w:rPr>
        <w:rFonts w:ascii="Wingdings" w:hAnsi="Wingdings" w:hint="default"/>
        <w:color w:val="E6007E"/>
      </w:rPr>
    </w:lvl>
    <w:lvl w:ilvl="1" w:tplc="3BF4797C">
      <w:start w:val="3"/>
      <w:numFmt w:val="bullet"/>
      <w:lvlText w:val="-"/>
      <w:lvlJc w:val="left"/>
      <w:pPr>
        <w:ind w:left="786" w:hanging="360"/>
      </w:pPr>
      <w:rPr>
        <w:rFonts w:ascii="Akkurat LL TT" w:eastAsiaTheme="minorHAnsi" w:hAnsi="Akkurat LL TT" w:cs="Akkurat LL TT"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1E072669"/>
    <w:multiLevelType w:val="hybridMultilevel"/>
    <w:tmpl w:val="E9867BE8"/>
    <w:lvl w:ilvl="0" w:tplc="3BF4797C">
      <w:start w:val="3"/>
      <w:numFmt w:val="bullet"/>
      <w:lvlText w:val="-"/>
      <w:lvlJc w:val="left"/>
      <w:pPr>
        <w:ind w:left="720" w:hanging="360"/>
      </w:pPr>
      <w:rPr>
        <w:rFonts w:ascii="Akkurat LL TT" w:eastAsiaTheme="minorHAnsi" w:hAnsi="Akkurat LL TT" w:cs="Akkurat LL TT"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FA66798"/>
    <w:multiLevelType w:val="hybridMultilevel"/>
    <w:tmpl w:val="E43A2E10"/>
    <w:lvl w:ilvl="0" w:tplc="48F4393A">
      <w:start w:val="1"/>
      <w:numFmt w:val="bullet"/>
      <w:lvlText w:val=""/>
      <w:lvlJc w:val="left"/>
      <w:pPr>
        <w:ind w:left="360" w:hanging="360"/>
      </w:pPr>
      <w:rPr>
        <w:rFonts w:ascii="Wingdings" w:hAnsi="Wingdings" w:hint="default"/>
        <w:color w:val="E6007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209B1976"/>
    <w:multiLevelType w:val="hybridMultilevel"/>
    <w:tmpl w:val="718685E6"/>
    <w:lvl w:ilvl="0" w:tplc="C9C8AEE0">
      <w:start w:val="1"/>
      <w:numFmt w:val="bullet"/>
      <w:lvlText w:val=""/>
      <w:lvlJc w:val="left"/>
      <w:pPr>
        <w:ind w:left="360" w:hanging="360"/>
      </w:pPr>
      <w:rPr>
        <w:rFonts w:ascii="Wingdings" w:hAnsi="Wingdings" w:hint="default"/>
        <w:color w:val="E6007E"/>
      </w:rPr>
    </w:lvl>
    <w:lvl w:ilvl="1" w:tplc="C9C8AEE0">
      <w:start w:val="1"/>
      <w:numFmt w:val="bullet"/>
      <w:lvlText w:val=""/>
      <w:lvlJc w:val="left"/>
      <w:pPr>
        <w:ind w:left="360" w:hanging="360"/>
      </w:pPr>
      <w:rPr>
        <w:rFonts w:ascii="Wingdings" w:hAnsi="Wingdings" w:hint="default"/>
        <w:color w:val="E6007E"/>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2ABC31DC"/>
    <w:multiLevelType w:val="hybridMultilevel"/>
    <w:tmpl w:val="FDEC1038"/>
    <w:lvl w:ilvl="0" w:tplc="788C3910">
      <w:start w:val="1"/>
      <w:numFmt w:val="bullet"/>
      <w:lvlText w:val="o"/>
      <w:lvlJc w:val="left"/>
      <w:pPr>
        <w:ind w:left="720" w:hanging="360"/>
      </w:pPr>
      <w:rPr>
        <w:rFonts w:ascii="Wingdings" w:hAnsi="Wingdings" w:hint="default"/>
        <w:color w:val="E6007E"/>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4061890"/>
    <w:multiLevelType w:val="hybridMultilevel"/>
    <w:tmpl w:val="C478B86A"/>
    <w:lvl w:ilvl="0" w:tplc="FFFFFFFF">
      <w:start w:val="1"/>
      <w:numFmt w:val="decimal"/>
      <w:lvlText w:val="%1."/>
      <w:lvlJc w:val="left"/>
      <w:pPr>
        <w:ind w:left="720" w:hanging="360"/>
      </w:pPr>
      <w:rPr>
        <w:rFonts w:hint="default"/>
        <w:b/>
        <w:bCs/>
        <w:color w:val="E6007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38F435BC"/>
    <w:multiLevelType w:val="hybridMultilevel"/>
    <w:tmpl w:val="3252ED6C"/>
    <w:lvl w:ilvl="0" w:tplc="C9C8AEE0">
      <w:start w:val="1"/>
      <w:numFmt w:val="bullet"/>
      <w:lvlText w:val=""/>
      <w:lvlJc w:val="left"/>
      <w:pPr>
        <w:ind w:left="360" w:hanging="360"/>
      </w:pPr>
      <w:rPr>
        <w:rFonts w:ascii="Wingdings" w:hAnsi="Wingdings" w:hint="default"/>
        <w:color w:val="E6007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3CC81539"/>
    <w:multiLevelType w:val="hybridMultilevel"/>
    <w:tmpl w:val="69508910"/>
    <w:lvl w:ilvl="0" w:tplc="788C3910">
      <w:start w:val="1"/>
      <w:numFmt w:val="bullet"/>
      <w:lvlText w:val="o"/>
      <w:lvlJc w:val="left"/>
      <w:pPr>
        <w:ind w:left="360" w:hanging="360"/>
      </w:pPr>
      <w:rPr>
        <w:rFonts w:ascii="Wingdings" w:hAnsi="Wingdings" w:hint="default"/>
        <w:color w:val="E6007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3CE846CC"/>
    <w:multiLevelType w:val="hybridMultilevel"/>
    <w:tmpl w:val="7E52B0E8"/>
    <w:lvl w:ilvl="0" w:tplc="C9C8AEE0">
      <w:start w:val="1"/>
      <w:numFmt w:val="bullet"/>
      <w:lvlText w:val=""/>
      <w:lvlJc w:val="left"/>
      <w:pPr>
        <w:ind w:left="360" w:hanging="360"/>
      </w:pPr>
      <w:rPr>
        <w:rFonts w:ascii="Wingdings" w:hAnsi="Wingdings" w:hint="default"/>
        <w:color w:val="E6007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4B106D27"/>
    <w:multiLevelType w:val="hybridMultilevel"/>
    <w:tmpl w:val="758ACB2A"/>
    <w:lvl w:ilvl="0" w:tplc="48F4393A">
      <w:start w:val="1"/>
      <w:numFmt w:val="bullet"/>
      <w:lvlText w:val=""/>
      <w:lvlJc w:val="left"/>
      <w:pPr>
        <w:ind w:left="720" w:hanging="360"/>
      </w:pPr>
      <w:rPr>
        <w:rFonts w:ascii="Wingdings" w:hAnsi="Wingdings" w:hint="default"/>
        <w:color w:val="E6007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D771D02"/>
    <w:multiLevelType w:val="hybridMultilevel"/>
    <w:tmpl w:val="713202A0"/>
    <w:lvl w:ilvl="0" w:tplc="10001FE6">
      <w:start w:val="1"/>
      <w:numFmt w:val="bullet"/>
      <w:lvlText w:val="o"/>
      <w:lvlJc w:val="left"/>
      <w:pPr>
        <w:ind w:left="360" w:hanging="360"/>
      </w:pPr>
      <w:rPr>
        <w:rFonts w:ascii="Wingdings" w:hAnsi="Wingdings" w:hint="default"/>
        <w:b w:val="0"/>
        <w:bCs w:val="0"/>
        <w:color w:val="E6007E"/>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4FC4558D"/>
    <w:multiLevelType w:val="hybridMultilevel"/>
    <w:tmpl w:val="88FEF996"/>
    <w:lvl w:ilvl="0" w:tplc="788C3910">
      <w:start w:val="1"/>
      <w:numFmt w:val="bullet"/>
      <w:lvlText w:val="o"/>
      <w:lvlJc w:val="left"/>
      <w:pPr>
        <w:ind w:left="720" w:hanging="360"/>
      </w:pPr>
      <w:rPr>
        <w:rFonts w:ascii="Wingdings" w:hAnsi="Wingdings" w:hint="default"/>
        <w:color w:val="E6007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AEE2548"/>
    <w:multiLevelType w:val="hybridMultilevel"/>
    <w:tmpl w:val="EE48C46C"/>
    <w:lvl w:ilvl="0" w:tplc="C9C8AEE0">
      <w:start w:val="1"/>
      <w:numFmt w:val="bullet"/>
      <w:lvlText w:val=""/>
      <w:lvlJc w:val="left"/>
      <w:pPr>
        <w:ind w:left="360" w:hanging="360"/>
      </w:pPr>
      <w:rPr>
        <w:rFonts w:ascii="Wingdings" w:hAnsi="Wingdings" w:hint="default"/>
        <w:color w:val="E6007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5C2F3071"/>
    <w:multiLevelType w:val="hybridMultilevel"/>
    <w:tmpl w:val="B7B89DFA"/>
    <w:lvl w:ilvl="0" w:tplc="788C3910">
      <w:start w:val="1"/>
      <w:numFmt w:val="bullet"/>
      <w:lvlText w:val="o"/>
      <w:lvlJc w:val="left"/>
      <w:pPr>
        <w:ind w:left="360" w:hanging="360"/>
      </w:pPr>
      <w:rPr>
        <w:rFonts w:ascii="Wingdings" w:hAnsi="Wingdings" w:hint="default"/>
        <w:color w:val="E6007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5E36770F"/>
    <w:multiLevelType w:val="hybridMultilevel"/>
    <w:tmpl w:val="782ED9C8"/>
    <w:lvl w:ilvl="0" w:tplc="C9C8AEE0">
      <w:start w:val="1"/>
      <w:numFmt w:val="bullet"/>
      <w:lvlText w:val=""/>
      <w:lvlJc w:val="left"/>
      <w:pPr>
        <w:ind w:left="360" w:hanging="360"/>
      </w:pPr>
      <w:rPr>
        <w:rFonts w:ascii="Wingdings" w:hAnsi="Wingdings" w:hint="default"/>
        <w:color w:val="E6007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646B1EBF"/>
    <w:multiLevelType w:val="hybridMultilevel"/>
    <w:tmpl w:val="8DD24E24"/>
    <w:lvl w:ilvl="0" w:tplc="C9C8AEE0">
      <w:start w:val="1"/>
      <w:numFmt w:val="bullet"/>
      <w:lvlText w:val=""/>
      <w:lvlJc w:val="left"/>
      <w:pPr>
        <w:ind w:left="360" w:hanging="360"/>
      </w:pPr>
      <w:rPr>
        <w:rFonts w:ascii="Wingdings" w:hAnsi="Wingdings" w:hint="default"/>
        <w:color w:val="E6007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64BE2AC9"/>
    <w:multiLevelType w:val="hybridMultilevel"/>
    <w:tmpl w:val="ED0C743A"/>
    <w:lvl w:ilvl="0" w:tplc="FFFFFFFF">
      <w:start w:val="1"/>
      <w:numFmt w:val="decimal"/>
      <w:lvlText w:val="%1."/>
      <w:lvlJc w:val="left"/>
      <w:pPr>
        <w:ind w:left="720" w:hanging="360"/>
      </w:pPr>
      <w:rPr>
        <w:rFonts w:hint="default"/>
        <w:color w:val="E6007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688F769F"/>
    <w:multiLevelType w:val="hybridMultilevel"/>
    <w:tmpl w:val="1640D8E4"/>
    <w:lvl w:ilvl="0" w:tplc="C9C8AEE0">
      <w:start w:val="1"/>
      <w:numFmt w:val="bullet"/>
      <w:lvlText w:val=""/>
      <w:lvlJc w:val="left"/>
      <w:pPr>
        <w:ind w:left="360" w:hanging="360"/>
      </w:pPr>
      <w:rPr>
        <w:rFonts w:ascii="Wingdings" w:hAnsi="Wingdings" w:hint="default"/>
        <w:color w:val="E6007E"/>
      </w:rPr>
    </w:lvl>
    <w:lvl w:ilvl="1" w:tplc="3BF4797C">
      <w:start w:val="3"/>
      <w:numFmt w:val="bullet"/>
      <w:lvlText w:val="-"/>
      <w:lvlJc w:val="left"/>
      <w:pPr>
        <w:ind w:left="786" w:hanging="360"/>
      </w:pPr>
      <w:rPr>
        <w:rFonts w:ascii="Akkurat LL TT" w:eastAsiaTheme="minorHAnsi" w:hAnsi="Akkurat LL TT" w:cs="Akkurat LL TT"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68AD7974"/>
    <w:multiLevelType w:val="hybridMultilevel"/>
    <w:tmpl w:val="68E6B84A"/>
    <w:lvl w:ilvl="0" w:tplc="48F4393A">
      <w:start w:val="1"/>
      <w:numFmt w:val="bullet"/>
      <w:lvlText w:val=""/>
      <w:lvlJc w:val="left"/>
      <w:pPr>
        <w:ind w:left="776" w:hanging="360"/>
      </w:pPr>
      <w:rPr>
        <w:rFonts w:ascii="Wingdings" w:hAnsi="Wingdings" w:hint="default"/>
        <w:color w:val="E6007E"/>
      </w:rPr>
    </w:lvl>
    <w:lvl w:ilvl="1" w:tplc="08090003" w:tentative="1">
      <w:start w:val="1"/>
      <w:numFmt w:val="bullet"/>
      <w:lvlText w:val="o"/>
      <w:lvlJc w:val="left"/>
      <w:pPr>
        <w:ind w:left="1496" w:hanging="360"/>
      </w:pPr>
      <w:rPr>
        <w:rFonts w:ascii="Courier New" w:hAnsi="Courier New" w:cs="Courier New" w:hint="default"/>
      </w:rPr>
    </w:lvl>
    <w:lvl w:ilvl="2" w:tplc="08090005" w:tentative="1">
      <w:start w:val="1"/>
      <w:numFmt w:val="bullet"/>
      <w:lvlText w:val=""/>
      <w:lvlJc w:val="left"/>
      <w:pPr>
        <w:ind w:left="2216" w:hanging="360"/>
      </w:pPr>
      <w:rPr>
        <w:rFonts w:ascii="Wingdings" w:hAnsi="Wingdings" w:hint="default"/>
      </w:rPr>
    </w:lvl>
    <w:lvl w:ilvl="3" w:tplc="08090001" w:tentative="1">
      <w:start w:val="1"/>
      <w:numFmt w:val="bullet"/>
      <w:lvlText w:val=""/>
      <w:lvlJc w:val="left"/>
      <w:pPr>
        <w:ind w:left="2936" w:hanging="360"/>
      </w:pPr>
      <w:rPr>
        <w:rFonts w:ascii="Symbol" w:hAnsi="Symbol" w:hint="default"/>
      </w:rPr>
    </w:lvl>
    <w:lvl w:ilvl="4" w:tplc="08090003" w:tentative="1">
      <w:start w:val="1"/>
      <w:numFmt w:val="bullet"/>
      <w:lvlText w:val="o"/>
      <w:lvlJc w:val="left"/>
      <w:pPr>
        <w:ind w:left="3656" w:hanging="360"/>
      </w:pPr>
      <w:rPr>
        <w:rFonts w:ascii="Courier New" w:hAnsi="Courier New" w:cs="Courier New" w:hint="default"/>
      </w:rPr>
    </w:lvl>
    <w:lvl w:ilvl="5" w:tplc="08090005" w:tentative="1">
      <w:start w:val="1"/>
      <w:numFmt w:val="bullet"/>
      <w:lvlText w:val=""/>
      <w:lvlJc w:val="left"/>
      <w:pPr>
        <w:ind w:left="4376" w:hanging="360"/>
      </w:pPr>
      <w:rPr>
        <w:rFonts w:ascii="Wingdings" w:hAnsi="Wingdings" w:hint="default"/>
      </w:rPr>
    </w:lvl>
    <w:lvl w:ilvl="6" w:tplc="08090001" w:tentative="1">
      <w:start w:val="1"/>
      <w:numFmt w:val="bullet"/>
      <w:lvlText w:val=""/>
      <w:lvlJc w:val="left"/>
      <w:pPr>
        <w:ind w:left="5096" w:hanging="360"/>
      </w:pPr>
      <w:rPr>
        <w:rFonts w:ascii="Symbol" w:hAnsi="Symbol" w:hint="default"/>
      </w:rPr>
    </w:lvl>
    <w:lvl w:ilvl="7" w:tplc="08090003" w:tentative="1">
      <w:start w:val="1"/>
      <w:numFmt w:val="bullet"/>
      <w:lvlText w:val="o"/>
      <w:lvlJc w:val="left"/>
      <w:pPr>
        <w:ind w:left="5816" w:hanging="360"/>
      </w:pPr>
      <w:rPr>
        <w:rFonts w:ascii="Courier New" w:hAnsi="Courier New" w:cs="Courier New" w:hint="default"/>
      </w:rPr>
    </w:lvl>
    <w:lvl w:ilvl="8" w:tplc="08090005" w:tentative="1">
      <w:start w:val="1"/>
      <w:numFmt w:val="bullet"/>
      <w:lvlText w:val=""/>
      <w:lvlJc w:val="left"/>
      <w:pPr>
        <w:ind w:left="6536" w:hanging="360"/>
      </w:pPr>
      <w:rPr>
        <w:rFonts w:ascii="Wingdings" w:hAnsi="Wingdings" w:hint="default"/>
      </w:rPr>
    </w:lvl>
  </w:abstractNum>
  <w:abstractNum w:abstractNumId="25" w15:restartNumberingAfterBreak="0">
    <w:nsid w:val="69EC4B25"/>
    <w:multiLevelType w:val="hybridMultilevel"/>
    <w:tmpl w:val="2EB8C10A"/>
    <w:lvl w:ilvl="0" w:tplc="FFFFFFFF">
      <w:start w:val="1"/>
      <w:numFmt w:val="decimal"/>
      <w:lvlText w:val="%1."/>
      <w:lvlJc w:val="left"/>
      <w:pPr>
        <w:ind w:left="360" w:hanging="360"/>
      </w:pPr>
      <w:rPr>
        <w:rFonts w:hint="default"/>
        <w:b/>
        <w:bCs/>
        <w:color w:val="E6007E"/>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6" w15:restartNumberingAfterBreak="0">
    <w:nsid w:val="6A354285"/>
    <w:multiLevelType w:val="hybridMultilevel"/>
    <w:tmpl w:val="75748532"/>
    <w:lvl w:ilvl="0" w:tplc="7278DD20">
      <w:start w:val="1"/>
      <w:numFmt w:val="bullet"/>
      <w:pStyle w:val="TOC1"/>
      <w:lvlText w:val=""/>
      <w:lvlJc w:val="left"/>
      <w:pPr>
        <w:ind w:left="360" w:hanging="360"/>
      </w:pPr>
      <w:rPr>
        <w:rFonts w:ascii="Wingdings" w:hAnsi="Wingdings" w:hint="default"/>
        <w:color w:val="E6007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7358430A"/>
    <w:multiLevelType w:val="hybridMultilevel"/>
    <w:tmpl w:val="40100CD0"/>
    <w:lvl w:ilvl="0" w:tplc="48F4393A">
      <w:start w:val="1"/>
      <w:numFmt w:val="bullet"/>
      <w:lvlText w:val=""/>
      <w:lvlJc w:val="left"/>
      <w:pPr>
        <w:ind w:left="360" w:hanging="360"/>
      </w:pPr>
      <w:rPr>
        <w:rFonts w:ascii="Wingdings" w:hAnsi="Wingdings" w:hint="default"/>
        <w:color w:val="E6007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74E13A0E"/>
    <w:multiLevelType w:val="hybridMultilevel"/>
    <w:tmpl w:val="CC1A9A58"/>
    <w:lvl w:ilvl="0" w:tplc="48F4393A">
      <w:start w:val="1"/>
      <w:numFmt w:val="bullet"/>
      <w:lvlText w:val=""/>
      <w:lvlJc w:val="left"/>
      <w:pPr>
        <w:ind w:left="360" w:hanging="360"/>
      </w:pPr>
      <w:rPr>
        <w:rFonts w:ascii="Wingdings" w:hAnsi="Wingdings" w:hint="default"/>
        <w:color w:val="E6007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7B6947C5"/>
    <w:multiLevelType w:val="hybridMultilevel"/>
    <w:tmpl w:val="3070B92E"/>
    <w:lvl w:ilvl="0" w:tplc="48F4393A">
      <w:start w:val="1"/>
      <w:numFmt w:val="bullet"/>
      <w:lvlText w:val=""/>
      <w:lvlJc w:val="left"/>
      <w:pPr>
        <w:ind w:left="720" w:hanging="360"/>
      </w:pPr>
      <w:rPr>
        <w:rFonts w:ascii="Wingdings" w:hAnsi="Wingdings" w:hint="default"/>
        <w:color w:val="E6007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BEA05C6"/>
    <w:multiLevelType w:val="hybridMultilevel"/>
    <w:tmpl w:val="46521C06"/>
    <w:lvl w:ilvl="0" w:tplc="788C3910">
      <w:start w:val="1"/>
      <w:numFmt w:val="bullet"/>
      <w:lvlText w:val="o"/>
      <w:lvlJc w:val="left"/>
      <w:pPr>
        <w:ind w:left="720" w:hanging="360"/>
      </w:pPr>
      <w:rPr>
        <w:rFonts w:ascii="Wingdings" w:hAnsi="Wingdings" w:hint="default"/>
        <w:color w:val="E6007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CC02230"/>
    <w:multiLevelType w:val="hybridMultilevel"/>
    <w:tmpl w:val="74D81B66"/>
    <w:lvl w:ilvl="0" w:tplc="48F4393A">
      <w:start w:val="1"/>
      <w:numFmt w:val="bullet"/>
      <w:lvlText w:val=""/>
      <w:lvlJc w:val="left"/>
      <w:pPr>
        <w:ind w:left="720" w:hanging="360"/>
      </w:pPr>
      <w:rPr>
        <w:rFonts w:ascii="Wingdings" w:hAnsi="Wingdings" w:hint="default"/>
        <w:color w:val="E6007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0636227">
    <w:abstractNumId w:val="28"/>
  </w:num>
  <w:num w:numId="2" w16cid:durableId="1697192771">
    <w:abstractNumId w:val="0"/>
  </w:num>
  <w:num w:numId="3" w16cid:durableId="1162429848">
    <w:abstractNumId w:val="16"/>
  </w:num>
  <w:num w:numId="4" w16cid:durableId="791745742">
    <w:abstractNumId w:val="22"/>
  </w:num>
  <w:num w:numId="5" w16cid:durableId="741292252">
    <w:abstractNumId w:val="8"/>
  </w:num>
  <w:num w:numId="6" w16cid:durableId="63570916">
    <w:abstractNumId w:val="27"/>
  </w:num>
  <w:num w:numId="7" w16cid:durableId="1146631444">
    <w:abstractNumId w:val="1"/>
  </w:num>
  <w:num w:numId="8" w16cid:durableId="1184595209">
    <w:abstractNumId w:val="7"/>
  </w:num>
  <w:num w:numId="9" w16cid:durableId="1922710735">
    <w:abstractNumId w:val="2"/>
  </w:num>
  <w:num w:numId="10" w16cid:durableId="204802298">
    <w:abstractNumId w:val="3"/>
  </w:num>
  <w:num w:numId="11" w16cid:durableId="2008632209">
    <w:abstractNumId w:val="11"/>
  </w:num>
  <w:num w:numId="12" w16cid:durableId="1296328713">
    <w:abstractNumId w:val="29"/>
  </w:num>
  <w:num w:numId="13" w16cid:durableId="22244629">
    <w:abstractNumId w:val="31"/>
  </w:num>
  <w:num w:numId="14" w16cid:durableId="1657683070">
    <w:abstractNumId w:val="24"/>
  </w:num>
  <w:num w:numId="15" w16cid:durableId="1536843174">
    <w:abstractNumId w:val="25"/>
  </w:num>
  <w:num w:numId="16" w16cid:durableId="1002393843">
    <w:abstractNumId w:val="13"/>
  </w:num>
  <w:num w:numId="17" w16cid:durableId="12341071">
    <w:abstractNumId w:val="19"/>
  </w:num>
  <w:num w:numId="18" w16cid:durableId="809595127">
    <w:abstractNumId w:val="30"/>
  </w:num>
  <w:num w:numId="19" w16cid:durableId="941650151">
    <w:abstractNumId w:val="10"/>
  </w:num>
  <w:num w:numId="20" w16cid:durableId="896630001">
    <w:abstractNumId w:val="5"/>
  </w:num>
  <w:num w:numId="21" w16cid:durableId="1733654330">
    <w:abstractNumId w:val="15"/>
  </w:num>
  <w:num w:numId="22" w16cid:durableId="584874847">
    <w:abstractNumId w:val="17"/>
  </w:num>
  <w:num w:numId="23" w16cid:durableId="505022176">
    <w:abstractNumId w:val="20"/>
  </w:num>
  <w:num w:numId="24" w16cid:durableId="117116355">
    <w:abstractNumId w:val="6"/>
  </w:num>
  <w:num w:numId="25" w16cid:durableId="310407099">
    <w:abstractNumId w:val="12"/>
  </w:num>
  <w:num w:numId="26" w16cid:durableId="1029259485">
    <w:abstractNumId w:val="9"/>
  </w:num>
  <w:num w:numId="27" w16cid:durableId="1794446926">
    <w:abstractNumId w:val="18"/>
  </w:num>
  <w:num w:numId="28" w16cid:durableId="1110051282">
    <w:abstractNumId w:val="23"/>
  </w:num>
  <w:num w:numId="29" w16cid:durableId="1954824248">
    <w:abstractNumId w:val="4"/>
  </w:num>
  <w:num w:numId="30" w16cid:durableId="1352144471">
    <w:abstractNumId w:val="14"/>
  </w:num>
  <w:num w:numId="31" w16cid:durableId="1731999316">
    <w:abstractNumId w:val="21"/>
  </w:num>
  <w:num w:numId="32" w16cid:durableId="145585535">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3B00"/>
    <w:rsid w:val="00006131"/>
    <w:rsid w:val="000135A1"/>
    <w:rsid w:val="000140D6"/>
    <w:rsid w:val="000144B3"/>
    <w:rsid w:val="00025DC7"/>
    <w:rsid w:val="000318DE"/>
    <w:rsid w:val="00036B8D"/>
    <w:rsid w:val="00051837"/>
    <w:rsid w:val="000629A4"/>
    <w:rsid w:val="00063C61"/>
    <w:rsid w:val="000649B6"/>
    <w:rsid w:val="00070F7C"/>
    <w:rsid w:val="00077A27"/>
    <w:rsid w:val="00077C1D"/>
    <w:rsid w:val="00085DFF"/>
    <w:rsid w:val="00096FCA"/>
    <w:rsid w:val="00097E87"/>
    <w:rsid w:val="000A0AFF"/>
    <w:rsid w:val="000C3846"/>
    <w:rsid w:val="000D15FB"/>
    <w:rsid w:val="000D16AE"/>
    <w:rsid w:val="000D3256"/>
    <w:rsid w:val="000D5798"/>
    <w:rsid w:val="000D5FE9"/>
    <w:rsid w:val="001157FD"/>
    <w:rsid w:val="00132CBD"/>
    <w:rsid w:val="00134E04"/>
    <w:rsid w:val="0013732A"/>
    <w:rsid w:val="0014242B"/>
    <w:rsid w:val="001462C3"/>
    <w:rsid w:val="001515B5"/>
    <w:rsid w:val="00162A2D"/>
    <w:rsid w:val="00164393"/>
    <w:rsid w:val="00164C4B"/>
    <w:rsid w:val="001676F1"/>
    <w:rsid w:val="00180B1E"/>
    <w:rsid w:val="001A223A"/>
    <w:rsid w:val="001A4302"/>
    <w:rsid w:val="001A4806"/>
    <w:rsid w:val="001A65BA"/>
    <w:rsid w:val="001A7A11"/>
    <w:rsid w:val="001B31CE"/>
    <w:rsid w:val="001B5AB8"/>
    <w:rsid w:val="001C51A5"/>
    <w:rsid w:val="001E34B7"/>
    <w:rsid w:val="001F1C30"/>
    <w:rsid w:val="001F7870"/>
    <w:rsid w:val="00200128"/>
    <w:rsid w:val="00213B2E"/>
    <w:rsid w:val="002214CB"/>
    <w:rsid w:val="00225CA6"/>
    <w:rsid w:val="00240A3E"/>
    <w:rsid w:val="00252E55"/>
    <w:rsid w:val="002775FF"/>
    <w:rsid w:val="00290852"/>
    <w:rsid w:val="00294EC9"/>
    <w:rsid w:val="0029529A"/>
    <w:rsid w:val="002A176C"/>
    <w:rsid w:val="002A5795"/>
    <w:rsid w:val="002B2B67"/>
    <w:rsid w:val="002E32DD"/>
    <w:rsid w:val="002E607C"/>
    <w:rsid w:val="002E6D8D"/>
    <w:rsid w:val="002E7E15"/>
    <w:rsid w:val="002F0A6E"/>
    <w:rsid w:val="002F2F06"/>
    <w:rsid w:val="002F6FDD"/>
    <w:rsid w:val="00305885"/>
    <w:rsid w:val="00306E1F"/>
    <w:rsid w:val="003202F4"/>
    <w:rsid w:val="00323D31"/>
    <w:rsid w:val="00326336"/>
    <w:rsid w:val="00334791"/>
    <w:rsid w:val="003351BE"/>
    <w:rsid w:val="00342F5D"/>
    <w:rsid w:val="00344239"/>
    <w:rsid w:val="003455BB"/>
    <w:rsid w:val="00347F88"/>
    <w:rsid w:val="00354760"/>
    <w:rsid w:val="0035728C"/>
    <w:rsid w:val="00357520"/>
    <w:rsid w:val="00364DE1"/>
    <w:rsid w:val="003705B6"/>
    <w:rsid w:val="003739C5"/>
    <w:rsid w:val="003957A4"/>
    <w:rsid w:val="00396BE7"/>
    <w:rsid w:val="003A02B1"/>
    <w:rsid w:val="003A6BFC"/>
    <w:rsid w:val="003B6034"/>
    <w:rsid w:val="003D166B"/>
    <w:rsid w:val="003D5CC3"/>
    <w:rsid w:val="003D705D"/>
    <w:rsid w:val="003E5066"/>
    <w:rsid w:val="003E51A7"/>
    <w:rsid w:val="00405F83"/>
    <w:rsid w:val="00441D64"/>
    <w:rsid w:val="00454118"/>
    <w:rsid w:val="00460D4E"/>
    <w:rsid w:val="00471A7C"/>
    <w:rsid w:val="00474B6F"/>
    <w:rsid w:val="00476C9D"/>
    <w:rsid w:val="00487334"/>
    <w:rsid w:val="004903FC"/>
    <w:rsid w:val="004919FF"/>
    <w:rsid w:val="004A07CB"/>
    <w:rsid w:val="004A174A"/>
    <w:rsid w:val="004A267F"/>
    <w:rsid w:val="004B10C1"/>
    <w:rsid w:val="004B70AE"/>
    <w:rsid w:val="004C538C"/>
    <w:rsid w:val="004D6351"/>
    <w:rsid w:val="004E0E8F"/>
    <w:rsid w:val="004F4793"/>
    <w:rsid w:val="004F7030"/>
    <w:rsid w:val="004F7C9C"/>
    <w:rsid w:val="00501502"/>
    <w:rsid w:val="00515001"/>
    <w:rsid w:val="00521436"/>
    <w:rsid w:val="0053029F"/>
    <w:rsid w:val="0053459C"/>
    <w:rsid w:val="005361FC"/>
    <w:rsid w:val="005418A7"/>
    <w:rsid w:val="00545631"/>
    <w:rsid w:val="00546942"/>
    <w:rsid w:val="00553F08"/>
    <w:rsid w:val="00562695"/>
    <w:rsid w:val="0056741A"/>
    <w:rsid w:val="00583248"/>
    <w:rsid w:val="005846FF"/>
    <w:rsid w:val="00592CDC"/>
    <w:rsid w:val="00592D8A"/>
    <w:rsid w:val="00597503"/>
    <w:rsid w:val="005A3DB6"/>
    <w:rsid w:val="005A4027"/>
    <w:rsid w:val="005A404E"/>
    <w:rsid w:val="005A55AE"/>
    <w:rsid w:val="005A5A29"/>
    <w:rsid w:val="005B0279"/>
    <w:rsid w:val="005B21D1"/>
    <w:rsid w:val="005C6231"/>
    <w:rsid w:val="005D003C"/>
    <w:rsid w:val="005D0877"/>
    <w:rsid w:val="005D5B1D"/>
    <w:rsid w:val="005E03C5"/>
    <w:rsid w:val="005E3C22"/>
    <w:rsid w:val="005E7C21"/>
    <w:rsid w:val="006022A4"/>
    <w:rsid w:val="00603EAF"/>
    <w:rsid w:val="00610D10"/>
    <w:rsid w:val="00611C63"/>
    <w:rsid w:val="006147F4"/>
    <w:rsid w:val="00614B10"/>
    <w:rsid w:val="00615B3A"/>
    <w:rsid w:val="00617017"/>
    <w:rsid w:val="006236BC"/>
    <w:rsid w:val="00627EDE"/>
    <w:rsid w:val="006333D6"/>
    <w:rsid w:val="00636E65"/>
    <w:rsid w:val="00644633"/>
    <w:rsid w:val="00646BE3"/>
    <w:rsid w:val="00647B3F"/>
    <w:rsid w:val="0065278D"/>
    <w:rsid w:val="006632FD"/>
    <w:rsid w:val="00667919"/>
    <w:rsid w:val="0069360A"/>
    <w:rsid w:val="006950B1"/>
    <w:rsid w:val="006975C2"/>
    <w:rsid w:val="006A274C"/>
    <w:rsid w:val="006B4B98"/>
    <w:rsid w:val="006B6281"/>
    <w:rsid w:val="006C4200"/>
    <w:rsid w:val="006D2876"/>
    <w:rsid w:val="006D490B"/>
    <w:rsid w:val="006E2ED6"/>
    <w:rsid w:val="006E39B0"/>
    <w:rsid w:val="006E44B3"/>
    <w:rsid w:val="00717FC9"/>
    <w:rsid w:val="00721256"/>
    <w:rsid w:val="00741A0F"/>
    <w:rsid w:val="00754DB7"/>
    <w:rsid w:val="007577CE"/>
    <w:rsid w:val="00774CF2"/>
    <w:rsid w:val="00775FCB"/>
    <w:rsid w:val="00777CA5"/>
    <w:rsid w:val="00783A6B"/>
    <w:rsid w:val="00784551"/>
    <w:rsid w:val="007846FA"/>
    <w:rsid w:val="0078588E"/>
    <w:rsid w:val="0078685C"/>
    <w:rsid w:val="00793700"/>
    <w:rsid w:val="007A297C"/>
    <w:rsid w:val="007B53BB"/>
    <w:rsid w:val="007C38B2"/>
    <w:rsid w:val="007D5EC1"/>
    <w:rsid w:val="007F1195"/>
    <w:rsid w:val="007F484B"/>
    <w:rsid w:val="00805069"/>
    <w:rsid w:val="0080657A"/>
    <w:rsid w:val="0082098C"/>
    <w:rsid w:val="008210D1"/>
    <w:rsid w:val="0082117C"/>
    <w:rsid w:val="008320A3"/>
    <w:rsid w:val="00840907"/>
    <w:rsid w:val="00845712"/>
    <w:rsid w:val="00853B00"/>
    <w:rsid w:val="00862B8A"/>
    <w:rsid w:val="00866240"/>
    <w:rsid w:val="00871978"/>
    <w:rsid w:val="00872093"/>
    <w:rsid w:val="00877449"/>
    <w:rsid w:val="00881BE6"/>
    <w:rsid w:val="008926F3"/>
    <w:rsid w:val="0089329B"/>
    <w:rsid w:val="008940BB"/>
    <w:rsid w:val="008A12E4"/>
    <w:rsid w:val="008A1DE2"/>
    <w:rsid w:val="008A3CF4"/>
    <w:rsid w:val="008A6454"/>
    <w:rsid w:val="008B3AE1"/>
    <w:rsid w:val="008B6201"/>
    <w:rsid w:val="008C5D86"/>
    <w:rsid w:val="008D051E"/>
    <w:rsid w:val="008E2C3F"/>
    <w:rsid w:val="008E7EAB"/>
    <w:rsid w:val="008F4C9B"/>
    <w:rsid w:val="00903D82"/>
    <w:rsid w:val="0090415D"/>
    <w:rsid w:val="009120D9"/>
    <w:rsid w:val="00913577"/>
    <w:rsid w:val="009217C5"/>
    <w:rsid w:val="00940DD8"/>
    <w:rsid w:val="00943AD1"/>
    <w:rsid w:val="00946090"/>
    <w:rsid w:val="00951324"/>
    <w:rsid w:val="009514E6"/>
    <w:rsid w:val="009561AF"/>
    <w:rsid w:val="00961914"/>
    <w:rsid w:val="00965C25"/>
    <w:rsid w:val="00972D48"/>
    <w:rsid w:val="0099002B"/>
    <w:rsid w:val="009959CE"/>
    <w:rsid w:val="0099648F"/>
    <w:rsid w:val="00997B30"/>
    <w:rsid w:val="00997D55"/>
    <w:rsid w:val="009A266B"/>
    <w:rsid w:val="009B16CE"/>
    <w:rsid w:val="009B6317"/>
    <w:rsid w:val="009D1598"/>
    <w:rsid w:val="009D50DD"/>
    <w:rsid w:val="009D53AE"/>
    <w:rsid w:val="009D5410"/>
    <w:rsid w:val="009D7AEE"/>
    <w:rsid w:val="009E0B3E"/>
    <w:rsid w:val="00A036F0"/>
    <w:rsid w:val="00A05E46"/>
    <w:rsid w:val="00A20CBA"/>
    <w:rsid w:val="00A32053"/>
    <w:rsid w:val="00A40E2A"/>
    <w:rsid w:val="00A76615"/>
    <w:rsid w:val="00A77FED"/>
    <w:rsid w:val="00A804E8"/>
    <w:rsid w:val="00A85507"/>
    <w:rsid w:val="00A86D7E"/>
    <w:rsid w:val="00A87391"/>
    <w:rsid w:val="00A90623"/>
    <w:rsid w:val="00A978DE"/>
    <w:rsid w:val="00AA16D3"/>
    <w:rsid w:val="00AC44CB"/>
    <w:rsid w:val="00AD18DE"/>
    <w:rsid w:val="00AD59CE"/>
    <w:rsid w:val="00AE7860"/>
    <w:rsid w:val="00AF15E4"/>
    <w:rsid w:val="00AF19D4"/>
    <w:rsid w:val="00AF488C"/>
    <w:rsid w:val="00AF533A"/>
    <w:rsid w:val="00AF71AB"/>
    <w:rsid w:val="00B03873"/>
    <w:rsid w:val="00B12424"/>
    <w:rsid w:val="00B16AA0"/>
    <w:rsid w:val="00B21B46"/>
    <w:rsid w:val="00B21B48"/>
    <w:rsid w:val="00B27961"/>
    <w:rsid w:val="00B32A19"/>
    <w:rsid w:val="00B335B5"/>
    <w:rsid w:val="00B357A5"/>
    <w:rsid w:val="00B40E8F"/>
    <w:rsid w:val="00B44399"/>
    <w:rsid w:val="00B44A00"/>
    <w:rsid w:val="00B45AFE"/>
    <w:rsid w:val="00B5002D"/>
    <w:rsid w:val="00B628E1"/>
    <w:rsid w:val="00B63331"/>
    <w:rsid w:val="00B7043B"/>
    <w:rsid w:val="00B706CB"/>
    <w:rsid w:val="00B7673A"/>
    <w:rsid w:val="00B83C16"/>
    <w:rsid w:val="00B86B05"/>
    <w:rsid w:val="00BA0956"/>
    <w:rsid w:val="00BA316E"/>
    <w:rsid w:val="00BB29C8"/>
    <w:rsid w:val="00BC2038"/>
    <w:rsid w:val="00BC2983"/>
    <w:rsid w:val="00BC5630"/>
    <w:rsid w:val="00BC5BF9"/>
    <w:rsid w:val="00BD2B29"/>
    <w:rsid w:val="00BD6751"/>
    <w:rsid w:val="00BE389A"/>
    <w:rsid w:val="00C01B31"/>
    <w:rsid w:val="00C070DF"/>
    <w:rsid w:val="00C177BD"/>
    <w:rsid w:val="00C2093E"/>
    <w:rsid w:val="00C216C2"/>
    <w:rsid w:val="00C23E9C"/>
    <w:rsid w:val="00C2651F"/>
    <w:rsid w:val="00C27363"/>
    <w:rsid w:val="00C30916"/>
    <w:rsid w:val="00C42B09"/>
    <w:rsid w:val="00C44468"/>
    <w:rsid w:val="00C460AA"/>
    <w:rsid w:val="00C50872"/>
    <w:rsid w:val="00C56628"/>
    <w:rsid w:val="00C60CF5"/>
    <w:rsid w:val="00C70FD4"/>
    <w:rsid w:val="00C74A2D"/>
    <w:rsid w:val="00CA049E"/>
    <w:rsid w:val="00CA73A4"/>
    <w:rsid w:val="00CC2CBC"/>
    <w:rsid w:val="00CC44C3"/>
    <w:rsid w:val="00CC6B06"/>
    <w:rsid w:val="00CE6C61"/>
    <w:rsid w:val="00CF03FB"/>
    <w:rsid w:val="00CF16D8"/>
    <w:rsid w:val="00CF70C0"/>
    <w:rsid w:val="00D023C0"/>
    <w:rsid w:val="00D04D2B"/>
    <w:rsid w:val="00D12D26"/>
    <w:rsid w:val="00D15B63"/>
    <w:rsid w:val="00D2448B"/>
    <w:rsid w:val="00D30E11"/>
    <w:rsid w:val="00D60C2A"/>
    <w:rsid w:val="00D651C4"/>
    <w:rsid w:val="00D65E90"/>
    <w:rsid w:val="00D66BA2"/>
    <w:rsid w:val="00D86F9C"/>
    <w:rsid w:val="00D93B14"/>
    <w:rsid w:val="00DA2192"/>
    <w:rsid w:val="00DA4846"/>
    <w:rsid w:val="00DA6F07"/>
    <w:rsid w:val="00DB05B8"/>
    <w:rsid w:val="00DB29D2"/>
    <w:rsid w:val="00DB7145"/>
    <w:rsid w:val="00DC0AC7"/>
    <w:rsid w:val="00DC29E8"/>
    <w:rsid w:val="00DC3B8C"/>
    <w:rsid w:val="00DD1F53"/>
    <w:rsid w:val="00DD38AD"/>
    <w:rsid w:val="00DD3F71"/>
    <w:rsid w:val="00DE2F4E"/>
    <w:rsid w:val="00E02D0E"/>
    <w:rsid w:val="00E035E7"/>
    <w:rsid w:val="00E04BFE"/>
    <w:rsid w:val="00E07886"/>
    <w:rsid w:val="00E07C5A"/>
    <w:rsid w:val="00E149C2"/>
    <w:rsid w:val="00E3322A"/>
    <w:rsid w:val="00E50196"/>
    <w:rsid w:val="00E571CF"/>
    <w:rsid w:val="00E65716"/>
    <w:rsid w:val="00E71C5D"/>
    <w:rsid w:val="00E76D45"/>
    <w:rsid w:val="00E9234E"/>
    <w:rsid w:val="00E96DA2"/>
    <w:rsid w:val="00EB17E2"/>
    <w:rsid w:val="00EB4901"/>
    <w:rsid w:val="00EC589F"/>
    <w:rsid w:val="00EC6EE8"/>
    <w:rsid w:val="00ED2C81"/>
    <w:rsid w:val="00ED7E44"/>
    <w:rsid w:val="00EE3290"/>
    <w:rsid w:val="00EE3CD6"/>
    <w:rsid w:val="00EE466A"/>
    <w:rsid w:val="00EE6F3C"/>
    <w:rsid w:val="00F02251"/>
    <w:rsid w:val="00F02C4D"/>
    <w:rsid w:val="00F3081D"/>
    <w:rsid w:val="00F3546A"/>
    <w:rsid w:val="00F36E3E"/>
    <w:rsid w:val="00F40717"/>
    <w:rsid w:val="00F50C32"/>
    <w:rsid w:val="00F55F04"/>
    <w:rsid w:val="00F57B4D"/>
    <w:rsid w:val="00F6039F"/>
    <w:rsid w:val="00F86F38"/>
    <w:rsid w:val="00F9539A"/>
    <w:rsid w:val="00F97E32"/>
    <w:rsid w:val="00FA795F"/>
    <w:rsid w:val="00FB6F00"/>
    <w:rsid w:val="00FC4DCC"/>
    <w:rsid w:val="00FD4A3B"/>
    <w:rsid w:val="00FD5866"/>
    <w:rsid w:val="00FE12BA"/>
    <w:rsid w:val="00FE7864"/>
    <w:rsid w:val="00FF237C"/>
    <w:rsid w:val="00FF3A3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202B65"/>
  <w15:chartTrackingRefBased/>
  <w15:docId w15:val="{69421479-E6E3-BF4A-888C-4392DC3AC7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490B"/>
    <w:rPr>
      <w:rFonts w:ascii="Akkurat LL TT" w:hAnsi="Akkurat LL TT" w:cs="Akkurat LL TT"/>
    </w:rPr>
  </w:style>
  <w:style w:type="paragraph" w:styleId="Heading1">
    <w:name w:val="heading 1"/>
    <w:basedOn w:val="Heading2"/>
    <w:next w:val="Normal"/>
    <w:link w:val="Heading1Char"/>
    <w:uiPriority w:val="9"/>
    <w:qFormat/>
    <w:rsid w:val="00853B00"/>
    <w:pPr>
      <w:outlineLvl w:val="0"/>
    </w:pPr>
    <w:rPr>
      <w:color w:val="E6007E"/>
      <w:sz w:val="28"/>
      <w:szCs w:val="28"/>
    </w:rPr>
  </w:style>
  <w:style w:type="paragraph" w:styleId="Heading2">
    <w:name w:val="heading 2"/>
    <w:basedOn w:val="Normal"/>
    <w:next w:val="Normal"/>
    <w:link w:val="Heading2Char"/>
    <w:uiPriority w:val="9"/>
    <w:unhideWhenUsed/>
    <w:qFormat/>
    <w:rsid w:val="00853B00"/>
    <w:pPr>
      <w:outlineLvl w:val="1"/>
    </w:pPr>
    <w:rPr>
      <w:b/>
      <w:bCs/>
    </w:rPr>
  </w:style>
  <w:style w:type="paragraph" w:styleId="Heading3">
    <w:name w:val="heading 3"/>
    <w:basedOn w:val="Normal"/>
    <w:next w:val="Normal"/>
    <w:link w:val="Heading3Char"/>
    <w:uiPriority w:val="9"/>
    <w:unhideWhenUsed/>
    <w:qFormat/>
    <w:rsid w:val="003D5CC3"/>
    <w:pPr>
      <w:outlineLvl w:val="2"/>
    </w:pPr>
    <w:rPr>
      <w:u w:val="single"/>
    </w:rPr>
  </w:style>
  <w:style w:type="paragraph" w:styleId="Heading4">
    <w:name w:val="heading 4"/>
    <w:basedOn w:val="Normal"/>
    <w:next w:val="Normal"/>
    <w:link w:val="Heading4Char"/>
    <w:uiPriority w:val="9"/>
    <w:unhideWhenUsed/>
    <w:qFormat/>
    <w:rsid w:val="00853B0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53B0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53B0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53B0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53B0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53B0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53B00"/>
    <w:rPr>
      <w:rFonts w:ascii="Akkurat LL TT" w:hAnsi="Akkurat LL TT" w:cs="Akkurat LL TT"/>
      <w:b/>
      <w:bCs/>
      <w:color w:val="E6007E"/>
      <w:sz w:val="28"/>
      <w:szCs w:val="28"/>
    </w:rPr>
  </w:style>
  <w:style w:type="character" w:customStyle="1" w:styleId="Heading2Char">
    <w:name w:val="Heading 2 Char"/>
    <w:basedOn w:val="DefaultParagraphFont"/>
    <w:link w:val="Heading2"/>
    <w:uiPriority w:val="9"/>
    <w:rsid w:val="00853B00"/>
    <w:rPr>
      <w:rFonts w:ascii="Akkurat LL TT" w:hAnsi="Akkurat LL TT" w:cs="Akkurat LL TT"/>
      <w:b/>
      <w:bCs/>
    </w:rPr>
  </w:style>
  <w:style w:type="character" w:customStyle="1" w:styleId="Heading3Char">
    <w:name w:val="Heading 3 Char"/>
    <w:basedOn w:val="DefaultParagraphFont"/>
    <w:link w:val="Heading3"/>
    <w:uiPriority w:val="9"/>
    <w:rsid w:val="003D5CC3"/>
    <w:rPr>
      <w:rFonts w:ascii="Akkurat LL TT" w:hAnsi="Akkurat LL TT" w:cs="Akkurat LL TT"/>
      <w:u w:val="single"/>
    </w:rPr>
  </w:style>
  <w:style w:type="character" w:customStyle="1" w:styleId="Heading4Char">
    <w:name w:val="Heading 4 Char"/>
    <w:basedOn w:val="DefaultParagraphFont"/>
    <w:link w:val="Heading4"/>
    <w:uiPriority w:val="9"/>
    <w:rsid w:val="00853B0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53B0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53B0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53B0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53B0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53B00"/>
    <w:rPr>
      <w:rFonts w:eastAsiaTheme="majorEastAsia" w:cstheme="majorBidi"/>
      <w:color w:val="272727" w:themeColor="text1" w:themeTint="D8"/>
    </w:rPr>
  </w:style>
  <w:style w:type="paragraph" w:styleId="Title">
    <w:name w:val="Title"/>
    <w:basedOn w:val="Normal"/>
    <w:next w:val="Normal"/>
    <w:link w:val="TitleChar"/>
    <w:uiPriority w:val="10"/>
    <w:qFormat/>
    <w:rsid w:val="005418A7"/>
    <w:rPr>
      <w:b/>
      <w:bCs/>
      <w:sz w:val="32"/>
      <w:szCs w:val="32"/>
    </w:rPr>
  </w:style>
  <w:style w:type="character" w:customStyle="1" w:styleId="TitleChar">
    <w:name w:val="Title Char"/>
    <w:basedOn w:val="DefaultParagraphFont"/>
    <w:link w:val="Title"/>
    <w:uiPriority w:val="10"/>
    <w:rsid w:val="005418A7"/>
    <w:rPr>
      <w:rFonts w:ascii="Akkurat LL TT" w:hAnsi="Akkurat LL TT" w:cs="Akkurat LL TT"/>
      <w:b/>
      <w:bCs/>
      <w:sz w:val="32"/>
      <w:szCs w:val="32"/>
    </w:rPr>
  </w:style>
  <w:style w:type="paragraph" w:styleId="Subtitle">
    <w:name w:val="Subtitle"/>
    <w:basedOn w:val="Normal"/>
    <w:next w:val="Normal"/>
    <w:link w:val="SubtitleChar"/>
    <w:uiPriority w:val="11"/>
    <w:qFormat/>
    <w:rsid w:val="00853B0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53B0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53B00"/>
    <w:pPr>
      <w:spacing w:before="160"/>
      <w:jc w:val="center"/>
    </w:pPr>
    <w:rPr>
      <w:i/>
      <w:iCs/>
      <w:color w:val="404040" w:themeColor="text1" w:themeTint="BF"/>
    </w:rPr>
  </w:style>
  <w:style w:type="character" w:customStyle="1" w:styleId="QuoteChar">
    <w:name w:val="Quote Char"/>
    <w:basedOn w:val="DefaultParagraphFont"/>
    <w:link w:val="Quote"/>
    <w:uiPriority w:val="29"/>
    <w:rsid w:val="00853B00"/>
    <w:rPr>
      <w:i/>
      <w:iCs/>
      <w:color w:val="404040" w:themeColor="text1" w:themeTint="BF"/>
    </w:rPr>
  </w:style>
  <w:style w:type="paragraph" w:styleId="ListParagraph">
    <w:name w:val="List Paragraph"/>
    <w:basedOn w:val="Normal"/>
    <w:uiPriority w:val="34"/>
    <w:qFormat/>
    <w:rsid w:val="00853B00"/>
    <w:pPr>
      <w:ind w:left="720"/>
      <w:contextualSpacing/>
    </w:pPr>
  </w:style>
  <w:style w:type="character" w:styleId="IntenseEmphasis">
    <w:name w:val="Intense Emphasis"/>
    <w:basedOn w:val="DefaultParagraphFont"/>
    <w:uiPriority w:val="21"/>
    <w:qFormat/>
    <w:rsid w:val="00853B00"/>
    <w:rPr>
      <w:i/>
      <w:iCs/>
      <w:color w:val="0F4761" w:themeColor="accent1" w:themeShade="BF"/>
    </w:rPr>
  </w:style>
  <w:style w:type="paragraph" w:styleId="IntenseQuote">
    <w:name w:val="Intense Quote"/>
    <w:basedOn w:val="Normal"/>
    <w:next w:val="Normal"/>
    <w:link w:val="IntenseQuoteChar"/>
    <w:uiPriority w:val="30"/>
    <w:qFormat/>
    <w:rsid w:val="00853B0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53B00"/>
    <w:rPr>
      <w:i/>
      <w:iCs/>
      <w:color w:val="0F4761" w:themeColor="accent1" w:themeShade="BF"/>
    </w:rPr>
  </w:style>
  <w:style w:type="character" w:styleId="IntenseReference">
    <w:name w:val="Intense Reference"/>
    <w:basedOn w:val="DefaultParagraphFont"/>
    <w:uiPriority w:val="32"/>
    <w:qFormat/>
    <w:rsid w:val="00853B00"/>
    <w:rPr>
      <w:b/>
      <w:bCs/>
      <w:smallCaps/>
      <w:color w:val="0F4761" w:themeColor="accent1" w:themeShade="BF"/>
      <w:spacing w:val="5"/>
    </w:rPr>
  </w:style>
  <w:style w:type="character" w:styleId="Hyperlink">
    <w:name w:val="Hyperlink"/>
    <w:basedOn w:val="DefaultParagraphFont"/>
    <w:uiPriority w:val="99"/>
    <w:unhideWhenUsed/>
    <w:rsid w:val="00853B00"/>
    <w:rPr>
      <w:color w:val="467886" w:themeColor="hyperlink"/>
      <w:u w:val="single"/>
    </w:rPr>
  </w:style>
  <w:style w:type="character" w:styleId="UnresolvedMention">
    <w:name w:val="Unresolved Mention"/>
    <w:basedOn w:val="DefaultParagraphFont"/>
    <w:uiPriority w:val="99"/>
    <w:semiHidden/>
    <w:unhideWhenUsed/>
    <w:rsid w:val="00853B00"/>
    <w:rPr>
      <w:color w:val="605E5C"/>
      <w:shd w:val="clear" w:color="auto" w:fill="E1DFDD"/>
    </w:rPr>
  </w:style>
  <w:style w:type="character" w:styleId="FollowedHyperlink">
    <w:name w:val="FollowedHyperlink"/>
    <w:basedOn w:val="DefaultParagraphFont"/>
    <w:uiPriority w:val="99"/>
    <w:semiHidden/>
    <w:unhideWhenUsed/>
    <w:rsid w:val="00853B00"/>
    <w:rPr>
      <w:color w:val="96607D" w:themeColor="followedHyperlink"/>
      <w:u w:val="single"/>
    </w:rPr>
  </w:style>
  <w:style w:type="paragraph" w:styleId="TOCHeading">
    <w:name w:val="TOC Heading"/>
    <w:basedOn w:val="Heading1"/>
    <w:next w:val="Normal"/>
    <w:uiPriority w:val="39"/>
    <w:unhideWhenUsed/>
    <w:qFormat/>
    <w:rsid w:val="0078588E"/>
    <w:pPr>
      <w:keepNext/>
      <w:keepLines/>
      <w:spacing w:before="480" w:after="0" w:line="276" w:lineRule="auto"/>
      <w:outlineLvl w:val="9"/>
    </w:pPr>
    <w:rPr>
      <w:rFonts w:asciiTheme="majorHAnsi" w:eastAsiaTheme="majorEastAsia" w:hAnsiTheme="majorHAnsi" w:cstheme="majorBidi"/>
      <w:color w:val="0F4761" w:themeColor="accent1" w:themeShade="BF"/>
      <w:kern w:val="0"/>
      <w:lang w:val="en-US"/>
      <w14:ligatures w14:val="none"/>
    </w:rPr>
  </w:style>
  <w:style w:type="paragraph" w:styleId="TOC1">
    <w:name w:val="toc 1"/>
    <w:basedOn w:val="Normal"/>
    <w:next w:val="Normal"/>
    <w:autoRedefine/>
    <w:uiPriority w:val="39"/>
    <w:unhideWhenUsed/>
    <w:rsid w:val="00845712"/>
    <w:pPr>
      <w:numPr>
        <w:numId w:val="32"/>
      </w:numPr>
      <w:tabs>
        <w:tab w:val="right" w:pos="9016"/>
      </w:tabs>
      <w:spacing w:after="0"/>
    </w:pPr>
    <w:rPr>
      <w:rFonts w:asciiTheme="majorHAnsi" w:hAnsiTheme="majorHAnsi"/>
      <w:b/>
      <w:bCs/>
      <w:caps/>
    </w:rPr>
  </w:style>
  <w:style w:type="paragraph" w:styleId="TOC2">
    <w:name w:val="toc 2"/>
    <w:basedOn w:val="Normal"/>
    <w:next w:val="Normal"/>
    <w:autoRedefine/>
    <w:uiPriority w:val="39"/>
    <w:unhideWhenUsed/>
    <w:rsid w:val="0078588E"/>
    <w:pPr>
      <w:spacing w:before="240" w:after="0"/>
    </w:pPr>
    <w:rPr>
      <w:rFonts w:asciiTheme="minorHAnsi" w:hAnsiTheme="minorHAnsi"/>
      <w:b/>
      <w:bCs/>
      <w:sz w:val="20"/>
      <w:szCs w:val="20"/>
    </w:rPr>
  </w:style>
  <w:style w:type="paragraph" w:styleId="TOC3">
    <w:name w:val="toc 3"/>
    <w:basedOn w:val="Normal"/>
    <w:next w:val="Normal"/>
    <w:autoRedefine/>
    <w:uiPriority w:val="39"/>
    <w:unhideWhenUsed/>
    <w:rsid w:val="0078588E"/>
    <w:pPr>
      <w:spacing w:after="0"/>
      <w:ind w:left="240"/>
    </w:pPr>
    <w:rPr>
      <w:rFonts w:asciiTheme="minorHAnsi" w:hAnsiTheme="minorHAnsi"/>
      <w:sz w:val="20"/>
      <w:szCs w:val="20"/>
    </w:rPr>
  </w:style>
  <w:style w:type="paragraph" w:styleId="TOC4">
    <w:name w:val="toc 4"/>
    <w:basedOn w:val="Normal"/>
    <w:next w:val="Normal"/>
    <w:autoRedefine/>
    <w:uiPriority w:val="39"/>
    <w:unhideWhenUsed/>
    <w:rsid w:val="0078588E"/>
    <w:pPr>
      <w:spacing w:after="0"/>
      <w:ind w:left="480"/>
    </w:pPr>
    <w:rPr>
      <w:rFonts w:asciiTheme="minorHAnsi" w:hAnsiTheme="minorHAnsi"/>
      <w:sz w:val="20"/>
      <w:szCs w:val="20"/>
    </w:rPr>
  </w:style>
  <w:style w:type="paragraph" w:styleId="TOC5">
    <w:name w:val="toc 5"/>
    <w:basedOn w:val="Normal"/>
    <w:next w:val="Normal"/>
    <w:autoRedefine/>
    <w:uiPriority w:val="39"/>
    <w:unhideWhenUsed/>
    <w:rsid w:val="0078588E"/>
    <w:pPr>
      <w:spacing w:after="0"/>
      <w:ind w:left="720"/>
    </w:pPr>
    <w:rPr>
      <w:rFonts w:asciiTheme="minorHAnsi" w:hAnsiTheme="minorHAnsi"/>
      <w:sz w:val="20"/>
      <w:szCs w:val="20"/>
    </w:rPr>
  </w:style>
  <w:style w:type="paragraph" w:styleId="TOC6">
    <w:name w:val="toc 6"/>
    <w:basedOn w:val="Normal"/>
    <w:next w:val="Normal"/>
    <w:autoRedefine/>
    <w:uiPriority w:val="39"/>
    <w:unhideWhenUsed/>
    <w:rsid w:val="0078588E"/>
    <w:pPr>
      <w:spacing w:after="0"/>
      <w:ind w:left="960"/>
    </w:pPr>
    <w:rPr>
      <w:rFonts w:asciiTheme="minorHAnsi" w:hAnsiTheme="minorHAnsi"/>
      <w:sz w:val="20"/>
      <w:szCs w:val="20"/>
    </w:rPr>
  </w:style>
  <w:style w:type="paragraph" w:styleId="TOC7">
    <w:name w:val="toc 7"/>
    <w:basedOn w:val="Normal"/>
    <w:next w:val="Normal"/>
    <w:autoRedefine/>
    <w:uiPriority w:val="39"/>
    <w:unhideWhenUsed/>
    <w:rsid w:val="0078588E"/>
    <w:pPr>
      <w:spacing w:after="0"/>
      <w:ind w:left="1200"/>
    </w:pPr>
    <w:rPr>
      <w:rFonts w:asciiTheme="minorHAnsi" w:hAnsiTheme="minorHAnsi"/>
      <w:sz w:val="20"/>
      <w:szCs w:val="20"/>
    </w:rPr>
  </w:style>
  <w:style w:type="paragraph" w:styleId="TOC8">
    <w:name w:val="toc 8"/>
    <w:basedOn w:val="Normal"/>
    <w:next w:val="Normal"/>
    <w:autoRedefine/>
    <w:uiPriority w:val="39"/>
    <w:unhideWhenUsed/>
    <w:rsid w:val="0078588E"/>
    <w:pPr>
      <w:spacing w:after="0"/>
      <w:ind w:left="1440"/>
    </w:pPr>
    <w:rPr>
      <w:rFonts w:asciiTheme="minorHAnsi" w:hAnsiTheme="minorHAnsi"/>
      <w:sz w:val="20"/>
      <w:szCs w:val="20"/>
    </w:rPr>
  </w:style>
  <w:style w:type="paragraph" w:styleId="TOC9">
    <w:name w:val="toc 9"/>
    <w:basedOn w:val="Normal"/>
    <w:next w:val="Normal"/>
    <w:autoRedefine/>
    <w:uiPriority w:val="39"/>
    <w:unhideWhenUsed/>
    <w:rsid w:val="0078588E"/>
    <w:pPr>
      <w:spacing w:after="0"/>
      <w:ind w:left="1680"/>
    </w:pPr>
    <w:rPr>
      <w:rFonts w:asciiTheme="minorHAnsi" w:hAnsiTheme="minorHAnsi"/>
      <w:sz w:val="20"/>
      <w:szCs w:val="20"/>
    </w:rPr>
  </w:style>
  <w:style w:type="paragraph" w:styleId="Revision">
    <w:name w:val="Revision"/>
    <w:hidden/>
    <w:uiPriority w:val="99"/>
    <w:semiHidden/>
    <w:rsid w:val="00B03873"/>
    <w:pPr>
      <w:spacing w:after="0" w:line="240" w:lineRule="auto"/>
    </w:pPr>
    <w:rPr>
      <w:rFonts w:ascii="Akkurat LL TT" w:hAnsi="Akkurat LL TT" w:cs="Akkurat LL T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760087">
      <w:bodyDiv w:val="1"/>
      <w:marLeft w:val="0"/>
      <w:marRight w:val="0"/>
      <w:marTop w:val="0"/>
      <w:marBottom w:val="0"/>
      <w:divBdr>
        <w:top w:val="none" w:sz="0" w:space="0" w:color="auto"/>
        <w:left w:val="none" w:sz="0" w:space="0" w:color="auto"/>
        <w:bottom w:val="none" w:sz="0" w:space="0" w:color="auto"/>
        <w:right w:val="none" w:sz="0" w:space="0" w:color="auto"/>
      </w:divBdr>
    </w:div>
    <w:div w:id="258369732">
      <w:bodyDiv w:val="1"/>
      <w:marLeft w:val="0"/>
      <w:marRight w:val="0"/>
      <w:marTop w:val="0"/>
      <w:marBottom w:val="0"/>
      <w:divBdr>
        <w:top w:val="none" w:sz="0" w:space="0" w:color="auto"/>
        <w:left w:val="none" w:sz="0" w:space="0" w:color="auto"/>
        <w:bottom w:val="none" w:sz="0" w:space="0" w:color="auto"/>
        <w:right w:val="none" w:sz="0" w:space="0" w:color="auto"/>
      </w:divBdr>
    </w:div>
    <w:div w:id="381490325">
      <w:bodyDiv w:val="1"/>
      <w:marLeft w:val="0"/>
      <w:marRight w:val="0"/>
      <w:marTop w:val="0"/>
      <w:marBottom w:val="0"/>
      <w:divBdr>
        <w:top w:val="none" w:sz="0" w:space="0" w:color="auto"/>
        <w:left w:val="none" w:sz="0" w:space="0" w:color="auto"/>
        <w:bottom w:val="none" w:sz="0" w:space="0" w:color="auto"/>
        <w:right w:val="none" w:sz="0" w:space="0" w:color="auto"/>
      </w:divBdr>
    </w:div>
    <w:div w:id="803279014">
      <w:bodyDiv w:val="1"/>
      <w:marLeft w:val="0"/>
      <w:marRight w:val="0"/>
      <w:marTop w:val="0"/>
      <w:marBottom w:val="0"/>
      <w:divBdr>
        <w:top w:val="none" w:sz="0" w:space="0" w:color="auto"/>
        <w:left w:val="none" w:sz="0" w:space="0" w:color="auto"/>
        <w:bottom w:val="none" w:sz="0" w:space="0" w:color="auto"/>
        <w:right w:val="none" w:sz="0" w:space="0" w:color="auto"/>
      </w:divBdr>
    </w:div>
    <w:div w:id="1351299034">
      <w:bodyDiv w:val="1"/>
      <w:marLeft w:val="0"/>
      <w:marRight w:val="0"/>
      <w:marTop w:val="0"/>
      <w:marBottom w:val="0"/>
      <w:divBdr>
        <w:top w:val="none" w:sz="0" w:space="0" w:color="auto"/>
        <w:left w:val="none" w:sz="0" w:space="0" w:color="auto"/>
        <w:bottom w:val="none" w:sz="0" w:space="0" w:color="auto"/>
        <w:right w:val="none" w:sz="0" w:space="0" w:color="auto"/>
      </w:divBdr>
    </w:div>
    <w:div w:id="17646480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ondonfestivalofarchitecture.org/access/" TargetMode="External"/><Relationship Id="rId13" Type="http://schemas.openxmlformats.org/officeDocument/2006/relationships/hyperlink" Target="http://accessibleevents.org.uk/OAE.asp" TargetMode="External"/><Relationship Id="rId18" Type="http://schemas.openxmlformats.org/officeDocument/2006/relationships/hyperlink" Target="https://www.sisofrida.org/resources/sisters-of-fridas-accessibility-guide-to-meetings-and-events-a-toolkit/" TargetMode="External"/><Relationship Id="rId26" Type="http://schemas.openxmlformats.org/officeDocument/2006/relationships/hyperlink" Target="https://signvideo.co.uk/?gclid=CjwKCAjw5P2aBhAlEiwAAdY7dE01bVDrqKMFVB-1yf2hw_4lAeK0A7oYGkQ_rOnbwixW_78PeIZhfhoCItgQAvD_BwE" TargetMode="External"/><Relationship Id="rId3" Type="http://schemas.openxmlformats.org/officeDocument/2006/relationships/styles" Target="styles.xml"/><Relationship Id="rId21" Type="http://schemas.openxmlformats.org/officeDocument/2006/relationships/hyperlink" Target="https://web.sociability.app/" TargetMode="External"/><Relationship Id="rId7" Type="http://schemas.openxmlformats.org/officeDocument/2006/relationships/hyperlink" Target="mailto:info@londonfestivalofarchitecture.org" TargetMode="External"/><Relationship Id="rId12" Type="http://schemas.openxmlformats.org/officeDocument/2006/relationships/hyperlink" Target="https://weareunlimited.org.uk/blog/feedback-on-access-at-unlimited-the-symposium/" TargetMode="External"/><Relationship Id="rId17" Type="http://schemas.openxmlformats.org/officeDocument/2006/relationships/hyperlink" Target="https://www.equalityhumanrights.com/sites/default/files/housing-and-disabled-people-engaging-with-disabled-people-event-planning-guide.pdf" TargetMode="External"/><Relationship Id="rId25" Type="http://schemas.openxmlformats.org/officeDocument/2006/relationships/hyperlink" Target="https://disordinaryarchitecture.co.uk/archive/seats-at-the-table-2023" TargetMode="External"/><Relationship Id="rId2" Type="http://schemas.openxmlformats.org/officeDocument/2006/relationships/numbering" Target="numbering.xml"/><Relationship Id="rId16" Type="http://schemas.openxmlformats.org/officeDocument/2006/relationships/hyperlink" Target="https://disordinaryarchitecture.co.uk/start-learning/many-more-parts" TargetMode="External"/><Relationship Id="rId20" Type="http://schemas.openxmlformats.org/officeDocument/2006/relationships/hyperlink" Target="https://www.euansguide.com/" TargetMode="External"/><Relationship Id="rId29" Type="http://schemas.openxmlformats.org/officeDocument/2006/relationships/hyperlink" Target="https://www.interpretersofcolour.net/" TargetMode="Externa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s://www.londonfestivalofarchitecture.org/inclusive-safe-sustainable-guidance/inclusive-checklist/" TargetMode="External"/><Relationship Id="rId24" Type="http://schemas.openxmlformats.org/officeDocument/2006/relationships/hyperlink" Target="https://www.hire-a-loo.net/portable-toilet-hire/portable-disabled-toilets-hire/" TargetMode="External"/><Relationship Id="rId5" Type="http://schemas.openxmlformats.org/officeDocument/2006/relationships/webSettings" Target="webSettings.xml"/><Relationship Id="rId15" Type="http://schemas.openxmlformats.org/officeDocument/2006/relationships/hyperlink" Target="https://www.shapearts.org.uk/news/accessible-events" TargetMode="External"/><Relationship Id="rId23" Type="http://schemas.openxmlformats.org/officeDocument/2006/relationships/hyperlink" Target="https://www.theramppeople.co.uk/" TargetMode="External"/><Relationship Id="rId28" Type="http://schemas.openxmlformats.org/officeDocument/2006/relationships/hyperlink" Target="http://london-bsl-interpreters.info/" TargetMode="External"/><Relationship Id="rId10" Type="http://schemas.openxmlformats.org/officeDocument/2006/relationships/hyperlink" Target="https://www.londonfestivalofarchitecture.org/lfa-event-marketing-branding-guidance/" TargetMode="External"/><Relationship Id="rId19" Type="http://schemas.openxmlformats.org/officeDocument/2006/relationships/hyperlink" Target="https://www.accessable.co.uk/"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londonfestivalofarchitecture.org/access/" TargetMode="External"/><Relationship Id="rId14" Type="http://schemas.openxmlformats.org/officeDocument/2006/relationships/hyperlink" Target="https://www.accentuateuk.org/domains/accentuate.org.uk/local/media/images/medium/isan_access_toolkit.pdf" TargetMode="External"/><Relationship Id="rId22" Type="http://schemas.openxmlformats.org/officeDocument/2006/relationships/hyperlink" Target="https://www.sciencemuseum.org.uk/sites/default/files/2022-07/Sensory-Map-Science-Museum-July-2022.pdf" TargetMode="External"/><Relationship Id="rId27" Type="http://schemas.openxmlformats.org/officeDocument/2006/relationships/hyperlink" Target="https://www.nrcpd.org.uk/"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9904D5-9E11-784E-BA97-A5EF88A6A3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2620</Words>
  <Characters>12971</Characters>
  <Application>Microsoft Office Word</Application>
  <DocSecurity>0</DocSecurity>
  <Lines>540</Lines>
  <Paragraphs>305</Paragraphs>
  <ScaleCrop>false</ScaleCrop>
  <Company/>
  <LinksUpToDate>false</LinksUpToDate>
  <CharactersWithSpaces>15286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Eliza Grosvenor</dc:creator>
  <cp:keywords/>
  <dc:description/>
  <cp:lastModifiedBy>Eliza Grosvenor</cp:lastModifiedBy>
  <cp:revision>3</cp:revision>
  <dcterms:created xsi:type="dcterms:W3CDTF">2026-01-12T18:01:00Z</dcterms:created>
  <dcterms:modified xsi:type="dcterms:W3CDTF">2026-01-12T18:02:00Z</dcterms:modified>
</cp:coreProperties>
</file>